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F9CA" w14:textId="77777777" w:rsidR="00B43BDE" w:rsidRPr="0089356D" w:rsidRDefault="00B43BDE" w:rsidP="00B43BDE">
      <w:pPr>
        <w:pStyle w:val="PlainText"/>
        <w:jc w:val="center"/>
        <w:rPr>
          <w:rFonts w:ascii="Arial" w:hAnsi="Arial" w:cs="Arial"/>
          <w:b/>
          <w:sz w:val="24"/>
          <w:szCs w:val="24"/>
        </w:rPr>
      </w:pPr>
      <w:r w:rsidRPr="0089356D">
        <w:rPr>
          <w:rFonts w:ascii="Arial" w:hAnsi="Arial" w:cs="Arial"/>
          <w:b/>
          <w:sz w:val="24"/>
          <w:szCs w:val="24"/>
        </w:rPr>
        <w:t xml:space="preserve">OFFICIAL COORDINATION REQUEST FOR </w:t>
      </w:r>
    </w:p>
    <w:p w14:paraId="70DC64DD" w14:textId="77777777" w:rsidR="00B43BDE" w:rsidRPr="0089356D" w:rsidRDefault="00B43BDE" w:rsidP="00B43BDE">
      <w:pPr>
        <w:pStyle w:val="PlainText"/>
        <w:jc w:val="center"/>
        <w:rPr>
          <w:rFonts w:ascii="Arial" w:hAnsi="Arial" w:cs="Arial"/>
          <w:b/>
          <w:sz w:val="24"/>
          <w:szCs w:val="24"/>
        </w:rPr>
      </w:pPr>
      <w:r w:rsidRPr="0089356D">
        <w:rPr>
          <w:rFonts w:ascii="Arial" w:hAnsi="Arial" w:cs="Arial"/>
          <w:b/>
          <w:sz w:val="24"/>
          <w:szCs w:val="24"/>
        </w:rPr>
        <w:t>NON-ROUTINE OPERATIONS AND MAINTENANCE</w:t>
      </w:r>
    </w:p>
    <w:p w14:paraId="5216721D" w14:textId="77777777" w:rsidR="00B43BDE" w:rsidRPr="0089356D" w:rsidRDefault="00B43BDE" w:rsidP="00B43BDE">
      <w:pPr>
        <w:pStyle w:val="PlainText"/>
        <w:rPr>
          <w:rFonts w:ascii="Arial" w:hAnsi="Arial" w:cs="Arial"/>
          <w:b/>
          <w:sz w:val="24"/>
          <w:szCs w:val="24"/>
        </w:rPr>
      </w:pPr>
    </w:p>
    <w:p w14:paraId="422497E1" w14:textId="77777777" w:rsidR="00B43BDE" w:rsidRPr="0089356D" w:rsidRDefault="00B43BDE" w:rsidP="00B43BDE">
      <w:pPr>
        <w:pStyle w:val="PlainText"/>
        <w:rPr>
          <w:rFonts w:ascii="Arial" w:hAnsi="Arial" w:cs="Arial"/>
          <w:b/>
          <w:sz w:val="24"/>
          <w:szCs w:val="24"/>
        </w:rPr>
      </w:pPr>
    </w:p>
    <w:p w14:paraId="10E3684F" w14:textId="10D1824C" w:rsidR="00650AFF" w:rsidRPr="0089356D" w:rsidRDefault="00650AFF" w:rsidP="00B43BDE">
      <w:pPr>
        <w:pStyle w:val="PlainText"/>
        <w:rPr>
          <w:rFonts w:ascii="Arial" w:hAnsi="Arial" w:cs="Arial"/>
          <w:i/>
          <w:sz w:val="24"/>
          <w:szCs w:val="24"/>
        </w:rPr>
      </w:pPr>
      <w:r w:rsidRPr="0089356D">
        <w:rPr>
          <w:rFonts w:ascii="Arial" w:hAnsi="Arial" w:cs="Arial"/>
          <w:b/>
          <w:sz w:val="24"/>
          <w:szCs w:val="24"/>
        </w:rPr>
        <w:t xml:space="preserve">COORDINATION TITLE- </w:t>
      </w:r>
      <w:bookmarkStart w:id="0" w:name="_Hlk134191832"/>
      <w:r w:rsidR="00C133A4" w:rsidRPr="0089356D">
        <w:rPr>
          <w:rFonts w:ascii="Arial" w:hAnsi="Arial" w:cs="Arial"/>
          <w:b/>
          <w:sz w:val="24"/>
          <w:szCs w:val="24"/>
        </w:rPr>
        <w:t xml:space="preserve">Proposed Use of Lookout Point </w:t>
      </w:r>
      <w:bookmarkEnd w:id="0"/>
      <w:r w:rsidR="00C133A4" w:rsidRPr="0089356D">
        <w:rPr>
          <w:rFonts w:ascii="Arial" w:hAnsi="Arial" w:cs="Arial"/>
          <w:b/>
          <w:sz w:val="24"/>
          <w:szCs w:val="24"/>
        </w:rPr>
        <w:t xml:space="preserve">Reservoir Water </w:t>
      </w:r>
    </w:p>
    <w:p w14:paraId="7F2562CE" w14:textId="4352495D" w:rsidR="00B43BDE" w:rsidRPr="0089356D" w:rsidRDefault="00B43BDE" w:rsidP="00B43BDE">
      <w:pPr>
        <w:pStyle w:val="PlainText"/>
        <w:rPr>
          <w:rFonts w:ascii="Arial" w:hAnsi="Arial" w:cs="Arial"/>
          <w:b/>
          <w:sz w:val="24"/>
          <w:szCs w:val="24"/>
        </w:rPr>
      </w:pPr>
      <w:r w:rsidRPr="0089356D">
        <w:rPr>
          <w:rFonts w:ascii="Arial" w:hAnsi="Arial" w:cs="Arial"/>
          <w:b/>
          <w:sz w:val="24"/>
          <w:szCs w:val="24"/>
        </w:rPr>
        <w:t xml:space="preserve">COORDINATION DATE- </w:t>
      </w:r>
      <w:r w:rsidR="00BB577B">
        <w:rPr>
          <w:rFonts w:ascii="Arial" w:hAnsi="Arial" w:cs="Arial"/>
          <w:b/>
          <w:sz w:val="24"/>
          <w:szCs w:val="24"/>
        </w:rPr>
        <w:t>12</w:t>
      </w:r>
      <w:r w:rsidR="00C133A4" w:rsidRPr="0089356D">
        <w:rPr>
          <w:rFonts w:ascii="Arial" w:hAnsi="Arial" w:cs="Arial"/>
          <w:b/>
          <w:sz w:val="24"/>
          <w:szCs w:val="24"/>
        </w:rPr>
        <w:t xml:space="preserve"> May 2023</w:t>
      </w:r>
    </w:p>
    <w:p w14:paraId="584C7D4F" w14:textId="2EE1A5D0" w:rsidR="00B43BDE" w:rsidRPr="0089356D" w:rsidRDefault="00B43BDE" w:rsidP="00B43BDE">
      <w:pPr>
        <w:pStyle w:val="PlainText"/>
        <w:rPr>
          <w:rFonts w:ascii="Arial" w:hAnsi="Arial" w:cs="Arial"/>
          <w:b/>
          <w:sz w:val="24"/>
          <w:szCs w:val="24"/>
        </w:rPr>
      </w:pPr>
      <w:r w:rsidRPr="0089356D">
        <w:rPr>
          <w:rFonts w:ascii="Arial" w:hAnsi="Arial" w:cs="Arial"/>
          <w:b/>
          <w:sz w:val="24"/>
          <w:szCs w:val="24"/>
        </w:rPr>
        <w:t>PROJECT-</w:t>
      </w:r>
      <w:r w:rsidR="00B4247A" w:rsidRPr="0089356D">
        <w:rPr>
          <w:rFonts w:ascii="Arial" w:hAnsi="Arial" w:cs="Arial"/>
          <w:b/>
          <w:sz w:val="24"/>
          <w:szCs w:val="24"/>
        </w:rPr>
        <w:t xml:space="preserve"> </w:t>
      </w:r>
      <w:r w:rsidR="00C133A4" w:rsidRPr="0089356D">
        <w:rPr>
          <w:rFonts w:ascii="Arial" w:hAnsi="Arial" w:cs="Arial"/>
          <w:b/>
          <w:sz w:val="24"/>
          <w:szCs w:val="24"/>
        </w:rPr>
        <w:t>Lookout Point Landslide Geotech Investigation</w:t>
      </w:r>
    </w:p>
    <w:p w14:paraId="09701EF0" w14:textId="00054400" w:rsidR="00B43BDE" w:rsidRPr="0089356D" w:rsidRDefault="00B43BDE" w:rsidP="00B43BDE">
      <w:pPr>
        <w:pStyle w:val="PlainText"/>
        <w:rPr>
          <w:rFonts w:ascii="Arial" w:hAnsi="Arial" w:cs="Arial"/>
          <w:b/>
          <w:sz w:val="24"/>
          <w:szCs w:val="24"/>
        </w:rPr>
      </w:pPr>
      <w:r w:rsidRPr="0089356D">
        <w:rPr>
          <w:rFonts w:ascii="Arial" w:hAnsi="Arial" w:cs="Arial"/>
          <w:b/>
          <w:sz w:val="24"/>
          <w:szCs w:val="24"/>
        </w:rPr>
        <w:t>RESPONSE DATE-</w:t>
      </w:r>
      <w:r w:rsidR="009827E8" w:rsidRPr="0089356D">
        <w:rPr>
          <w:rFonts w:ascii="Arial" w:hAnsi="Arial" w:cs="Arial"/>
          <w:b/>
          <w:sz w:val="24"/>
          <w:szCs w:val="24"/>
        </w:rPr>
        <w:t xml:space="preserve"> </w:t>
      </w:r>
      <w:r w:rsidR="00CD5C42" w:rsidRPr="0089356D">
        <w:rPr>
          <w:rFonts w:ascii="Arial" w:hAnsi="Arial" w:cs="Arial"/>
          <w:b/>
          <w:sz w:val="24"/>
          <w:szCs w:val="24"/>
        </w:rPr>
        <w:t>2</w:t>
      </w:r>
      <w:r w:rsidR="00BB577B">
        <w:rPr>
          <w:rFonts w:ascii="Arial" w:hAnsi="Arial" w:cs="Arial"/>
          <w:b/>
          <w:sz w:val="24"/>
          <w:szCs w:val="24"/>
        </w:rPr>
        <w:t>6</w:t>
      </w:r>
      <w:r w:rsidR="00CD5C42" w:rsidRPr="0089356D">
        <w:rPr>
          <w:rFonts w:ascii="Arial" w:hAnsi="Arial" w:cs="Arial"/>
          <w:b/>
          <w:sz w:val="24"/>
          <w:szCs w:val="24"/>
        </w:rPr>
        <w:t xml:space="preserve"> May 2023</w:t>
      </w:r>
    </w:p>
    <w:p w14:paraId="2D5F8B7F" w14:textId="77777777" w:rsidR="00B43BDE" w:rsidRPr="0089356D" w:rsidRDefault="00B43BDE" w:rsidP="00B43BDE">
      <w:pPr>
        <w:pStyle w:val="PlainText"/>
        <w:rPr>
          <w:rFonts w:ascii="Arial" w:hAnsi="Arial" w:cs="Arial"/>
          <w:b/>
          <w:sz w:val="24"/>
          <w:szCs w:val="24"/>
        </w:rPr>
      </w:pPr>
    </w:p>
    <w:p w14:paraId="4577445A" w14:textId="70DA2BC3" w:rsidR="00B43BDE" w:rsidRPr="0089356D" w:rsidRDefault="00B43BDE" w:rsidP="00CD5C42">
      <w:pPr>
        <w:pStyle w:val="PlainText"/>
        <w:spacing w:line="360" w:lineRule="auto"/>
        <w:rPr>
          <w:rFonts w:ascii="Arial" w:hAnsi="Arial" w:cs="Arial"/>
          <w:sz w:val="24"/>
          <w:szCs w:val="24"/>
        </w:rPr>
      </w:pPr>
      <w:r w:rsidRPr="0089356D">
        <w:rPr>
          <w:rFonts w:ascii="Arial" w:hAnsi="Arial" w:cs="Arial"/>
          <w:b/>
          <w:sz w:val="24"/>
          <w:szCs w:val="24"/>
        </w:rPr>
        <w:t>Description of the problem</w:t>
      </w:r>
      <w:r w:rsidR="007B6532" w:rsidRPr="0089356D">
        <w:rPr>
          <w:rFonts w:ascii="Arial" w:hAnsi="Arial" w:cs="Arial"/>
          <w:b/>
          <w:sz w:val="24"/>
          <w:szCs w:val="24"/>
        </w:rPr>
        <w:t xml:space="preserve"> - </w:t>
      </w:r>
      <w:r w:rsidR="00C133A4" w:rsidRPr="0089356D">
        <w:rPr>
          <w:rFonts w:ascii="Arial" w:hAnsi="Arial" w:cs="Arial"/>
          <w:bCs/>
          <w:sz w:val="24"/>
          <w:szCs w:val="24"/>
        </w:rPr>
        <w:t xml:space="preserve">Multiple historic landslide deposits have occurred along Oregon State Highway 58, upstream of the Lookout Point (LOP) Dam on the south bank of the LOP Reservoir (Middle Fork Willamette River SE of Eugene-Springfield) and are the impetus for the subject investigation. USACE Portland District is currently evaluating how proposed changes in reservoir operations (deeper, longer drawdown) could affect the stability of known landslide deposits on the south bank of the reservoir. The project encompasses drilling explorations (x4), soil sampling, and installation of in-place inclinometers and piezometers. </w:t>
      </w:r>
      <w:r w:rsidR="00C133A4" w:rsidRPr="0089356D">
        <w:rPr>
          <w:rFonts w:ascii="Arial" w:hAnsi="Arial" w:cs="Arial"/>
          <w:bCs/>
          <w:sz w:val="24"/>
          <w:szCs w:val="24"/>
          <w:u w:val="single"/>
        </w:rPr>
        <w:t xml:space="preserve">Proponent requests use of ~2000-gals water from LOP reservoir to assist </w:t>
      </w:r>
      <w:r w:rsidR="00C16613" w:rsidRPr="0089356D">
        <w:rPr>
          <w:rFonts w:ascii="Arial" w:hAnsi="Arial" w:cs="Arial"/>
          <w:bCs/>
          <w:sz w:val="24"/>
          <w:szCs w:val="24"/>
          <w:u w:val="single"/>
        </w:rPr>
        <w:t xml:space="preserve">with Geotech study </w:t>
      </w:r>
      <w:r w:rsidR="00C133A4" w:rsidRPr="0089356D">
        <w:rPr>
          <w:rFonts w:ascii="Arial" w:hAnsi="Arial" w:cs="Arial"/>
          <w:bCs/>
          <w:sz w:val="24"/>
          <w:szCs w:val="24"/>
          <w:u w:val="single"/>
        </w:rPr>
        <w:t>drilling/boring ops</w:t>
      </w:r>
      <w:r w:rsidR="00C133A4" w:rsidRPr="0089356D">
        <w:rPr>
          <w:rFonts w:ascii="Arial" w:hAnsi="Arial" w:cs="Arial"/>
          <w:bCs/>
          <w:sz w:val="24"/>
          <w:szCs w:val="24"/>
        </w:rPr>
        <w:t>.</w:t>
      </w:r>
    </w:p>
    <w:p w14:paraId="0B8619E6" w14:textId="77777777" w:rsidR="0049216A" w:rsidRPr="0089356D" w:rsidRDefault="0049216A" w:rsidP="00CD5C42">
      <w:pPr>
        <w:pStyle w:val="PlainText"/>
        <w:spacing w:line="360" w:lineRule="auto"/>
        <w:rPr>
          <w:rFonts w:ascii="Arial" w:hAnsi="Arial" w:cs="Arial"/>
          <w:b/>
          <w:sz w:val="24"/>
          <w:szCs w:val="24"/>
        </w:rPr>
      </w:pPr>
    </w:p>
    <w:p w14:paraId="329C40EE" w14:textId="743EDC0C" w:rsidR="00B43BDE" w:rsidRPr="0089356D" w:rsidRDefault="00B43BDE" w:rsidP="00CD5C42">
      <w:pPr>
        <w:pStyle w:val="PlainText"/>
        <w:spacing w:line="360" w:lineRule="auto"/>
        <w:rPr>
          <w:rFonts w:ascii="Arial" w:hAnsi="Arial" w:cs="Arial"/>
          <w:b/>
          <w:sz w:val="24"/>
          <w:szCs w:val="24"/>
        </w:rPr>
      </w:pPr>
      <w:r w:rsidRPr="0089356D">
        <w:rPr>
          <w:rFonts w:ascii="Arial" w:hAnsi="Arial" w:cs="Arial"/>
          <w:b/>
          <w:sz w:val="24"/>
          <w:szCs w:val="24"/>
        </w:rPr>
        <w:t>Type of outage required</w:t>
      </w:r>
      <w:r w:rsidR="00C133A4" w:rsidRPr="0089356D">
        <w:rPr>
          <w:rFonts w:ascii="Arial" w:hAnsi="Arial" w:cs="Arial"/>
          <w:b/>
          <w:sz w:val="24"/>
          <w:szCs w:val="24"/>
        </w:rPr>
        <w:t xml:space="preserve">- </w:t>
      </w:r>
      <w:r w:rsidR="00C133A4" w:rsidRPr="0089356D">
        <w:rPr>
          <w:rFonts w:ascii="Arial" w:hAnsi="Arial" w:cs="Arial"/>
          <w:bCs/>
          <w:sz w:val="24"/>
          <w:szCs w:val="24"/>
        </w:rPr>
        <w:t>None</w:t>
      </w:r>
    </w:p>
    <w:p w14:paraId="2F73C307" w14:textId="77777777" w:rsidR="009827E8" w:rsidRPr="0089356D" w:rsidRDefault="009827E8" w:rsidP="00CD5C42">
      <w:pPr>
        <w:pStyle w:val="PlainText"/>
        <w:spacing w:line="360" w:lineRule="auto"/>
        <w:rPr>
          <w:rFonts w:ascii="Arial" w:hAnsi="Arial" w:cs="Arial"/>
          <w:b/>
          <w:sz w:val="24"/>
          <w:szCs w:val="24"/>
        </w:rPr>
      </w:pPr>
    </w:p>
    <w:p w14:paraId="2606A5CF" w14:textId="7E3A3D77" w:rsidR="00C133A4" w:rsidRPr="0089356D" w:rsidRDefault="00B43BDE" w:rsidP="00CD5C42">
      <w:pPr>
        <w:pStyle w:val="PlainText"/>
        <w:spacing w:line="360" w:lineRule="auto"/>
        <w:rPr>
          <w:rFonts w:ascii="Arial" w:hAnsi="Arial" w:cs="Arial"/>
          <w:b/>
          <w:sz w:val="24"/>
          <w:szCs w:val="24"/>
        </w:rPr>
      </w:pPr>
      <w:r w:rsidRPr="0089356D">
        <w:rPr>
          <w:rFonts w:ascii="Arial" w:hAnsi="Arial" w:cs="Arial"/>
          <w:b/>
          <w:sz w:val="24"/>
          <w:szCs w:val="24"/>
        </w:rPr>
        <w:t>Impact on facility operation</w:t>
      </w:r>
      <w:r w:rsidR="00C133A4" w:rsidRPr="0089356D">
        <w:rPr>
          <w:rFonts w:ascii="Arial" w:hAnsi="Arial" w:cs="Arial"/>
          <w:b/>
          <w:sz w:val="24"/>
          <w:szCs w:val="24"/>
        </w:rPr>
        <w:t xml:space="preserve">- </w:t>
      </w:r>
      <w:r w:rsidR="00C133A4" w:rsidRPr="0089356D">
        <w:rPr>
          <w:rFonts w:ascii="Arial" w:hAnsi="Arial" w:cs="Arial"/>
          <w:bCs/>
          <w:sz w:val="24"/>
          <w:szCs w:val="24"/>
        </w:rPr>
        <w:t>None, no impacts to LOP dam or Reservoir Operations</w:t>
      </w:r>
    </w:p>
    <w:p w14:paraId="070DB1D9" w14:textId="6813C073" w:rsidR="0099716B" w:rsidRPr="0089356D" w:rsidRDefault="0099716B" w:rsidP="00CD5C42">
      <w:pPr>
        <w:pStyle w:val="PlainText"/>
        <w:spacing w:line="360" w:lineRule="auto"/>
        <w:rPr>
          <w:rFonts w:ascii="Arial" w:hAnsi="Arial" w:cs="Arial"/>
          <w:b/>
          <w:sz w:val="24"/>
          <w:szCs w:val="24"/>
        </w:rPr>
      </w:pPr>
    </w:p>
    <w:p w14:paraId="336C7E31" w14:textId="74BE9016" w:rsidR="00650AFF" w:rsidRPr="0089356D" w:rsidRDefault="00650AFF" w:rsidP="00CD5C42">
      <w:pPr>
        <w:pStyle w:val="PlainText"/>
        <w:spacing w:line="360" w:lineRule="auto"/>
        <w:rPr>
          <w:rFonts w:ascii="Arial" w:hAnsi="Arial" w:cs="Arial"/>
          <w:b/>
          <w:sz w:val="24"/>
          <w:szCs w:val="24"/>
        </w:rPr>
      </w:pPr>
      <w:r w:rsidRPr="0089356D">
        <w:rPr>
          <w:rFonts w:ascii="Arial" w:hAnsi="Arial" w:cs="Arial"/>
          <w:b/>
          <w:sz w:val="24"/>
          <w:szCs w:val="24"/>
        </w:rPr>
        <w:t>Dates of impacts/repairs</w:t>
      </w:r>
      <w:r w:rsidR="00C133A4" w:rsidRPr="0089356D">
        <w:rPr>
          <w:rFonts w:ascii="Arial" w:hAnsi="Arial" w:cs="Arial"/>
          <w:b/>
          <w:sz w:val="24"/>
          <w:szCs w:val="24"/>
        </w:rPr>
        <w:t xml:space="preserve">- </w:t>
      </w:r>
      <w:r w:rsidR="00C133A4" w:rsidRPr="0089356D">
        <w:rPr>
          <w:rFonts w:ascii="Arial" w:hAnsi="Arial" w:cs="Arial"/>
          <w:bCs/>
          <w:sz w:val="24"/>
          <w:szCs w:val="24"/>
        </w:rPr>
        <w:t>mid-June 23 drilling operations</w:t>
      </w:r>
      <w:r w:rsidR="00C133A4" w:rsidRPr="0089356D">
        <w:rPr>
          <w:rFonts w:ascii="Arial" w:hAnsi="Arial" w:cs="Arial"/>
          <w:b/>
          <w:sz w:val="24"/>
          <w:szCs w:val="24"/>
        </w:rPr>
        <w:t xml:space="preserve"> </w:t>
      </w:r>
      <w:r w:rsidR="00C133A4" w:rsidRPr="0089356D">
        <w:rPr>
          <w:rFonts w:ascii="Arial" w:hAnsi="Arial" w:cs="Arial"/>
          <w:bCs/>
          <w:sz w:val="24"/>
          <w:szCs w:val="24"/>
        </w:rPr>
        <w:t>scheduled to begin</w:t>
      </w:r>
    </w:p>
    <w:p w14:paraId="6431E5A8" w14:textId="77777777" w:rsidR="00650AFF" w:rsidRPr="0089356D" w:rsidRDefault="00650AFF" w:rsidP="00CD5C42">
      <w:pPr>
        <w:pStyle w:val="PlainText"/>
        <w:spacing w:line="360" w:lineRule="auto"/>
        <w:rPr>
          <w:rFonts w:ascii="Arial" w:hAnsi="Arial" w:cs="Arial"/>
          <w:b/>
          <w:sz w:val="24"/>
          <w:szCs w:val="24"/>
        </w:rPr>
      </w:pPr>
    </w:p>
    <w:p w14:paraId="69443F49" w14:textId="5DB79A98" w:rsidR="00B43BDE" w:rsidRPr="0089356D" w:rsidRDefault="00B43BDE" w:rsidP="00CD5C42">
      <w:pPr>
        <w:pStyle w:val="PlainText"/>
        <w:spacing w:line="360" w:lineRule="auto"/>
        <w:rPr>
          <w:rFonts w:ascii="Arial" w:hAnsi="Arial" w:cs="Arial"/>
          <w:bCs/>
          <w:sz w:val="24"/>
          <w:szCs w:val="24"/>
        </w:rPr>
      </w:pPr>
      <w:r w:rsidRPr="0089356D">
        <w:rPr>
          <w:rFonts w:ascii="Arial" w:hAnsi="Arial" w:cs="Arial"/>
          <w:b/>
          <w:sz w:val="24"/>
          <w:szCs w:val="24"/>
        </w:rPr>
        <w:t>Length of time for repairs</w:t>
      </w:r>
      <w:r w:rsidR="00C133A4" w:rsidRPr="0089356D">
        <w:rPr>
          <w:rFonts w:ascii="Arial" w:hAnsi="Arial" w:cs="Arial"/>
          <w:b/>
          <w:sz w:val="24"/>
          <w:szCs w:val="24"/>
        </w:rPr>
        <w:t xml:space="preserve">- </w:t>
      </w:r>
      <w:r w:rsidR="00C133A4" w:rsidRPr="0089356D">
        <w:rPr>
          <w:rFonts w:ascii="Arial" w:hAnsi="Arial" w:cs="Arial"/>
          <w:bCs/>
          <w:sz w:val="24"/>
          <w:szCs w:val="24"/>
        </w:rPr>
        <w:t xml:space="preserve">1-2 weeks total </w:t>
      </w:r>
      <w:r w:rsidR="00C16613" w:rsidRPr="0089356D">
        <w:rPr>
          <w:rFonts w:ascii="Arial" w:hAnsi="Arial" w:cs="Arial"/>
          <w:bCs/>
          <w:sz w:val="24"/>
          <w:szCs w:val="24"/>
        </w:rPr>
        <w:t xml:space="preserve">for </w:t>
      </w:r>
      <w:r w:rsidR="006812F7" w:rsidRPr="0089356D">
        <w:rPr>
          <w:rFonts w:ascii="Arial" w:hAnsi="Arial" w:cs="Arial"/>
          <w:bCs/>
          <w:sz w:val="24"/>
          <w:szCs w:val="24"/>
        </w:rPr>
        <w:t xml:space="preserve">upland </w:t>
      </w:r>
      <w:r w:rsidR="00C133A4" w:rsidRPr="0089356D">
        <w:rPr>
          <w:rFonts w:ascii="Arial" w:hAnsi="Arial" w:cs="Arial"/>
          <w:bCs/>
          <w:sz w:val="24"/>
          <w:szCs w:val="24"/>
        </w:rPr>
        <w:t>drilling boring ops</w:t>
      </w:r>
      <w:r w:rsidR="00A15A27" w:rsidRPr="0089356D">
        <w:rPr>
          <w:rFonts w:ascii="Arial" w:hAnsi="Arial" w:cs="Arial"/>
          <w:bCs/>
          <w:sz w:val="24"/>
          <w:szCs w:val="24"/>
        </w:rPr>
        <w:t>;</w:t>
      </w:r>
      <w:r w:rsidR="00C133A4" w:rsidRPr="0089356D">
        <w:rPr>
          <w:rFonts w:ascii="Arial" w:hAnsi="Arial" w:cs="Arial"/>
          <w:bCs/>
          <w:sz w:val="24"/>
          <w:szCs w:val="24"/>
        </w:rPr>
        <w:t xml:space="preserve"> reservoir water usage expected to be </w:t>
      </w:r>
      <w:r w:rsidR="00A15A27" w:rsidRPr="0089356D">
        <w:rPr>
          <w:rFonts w:ascii="Arial" w:hAnsi="Arial" w:cs="Arial"/>
          <w:bCs/>
          <w:sz w:val="24"/>
          <w:szCs w:val="24"/>
        </w:rPr>
        <w:t>a maximum of 2</w:t>
      </w:r>
      <w:r w:rsidR="00A01224" w:rsidRPr="0089356D">
        <w:rPr>
          <w:rFonts w:ascii="Arial" w:hAnsi="Arial" w:cs="Arial"/>
          <w:bCs/>
          <w:sz w:val="24"/>
          <w:szCs w:val="24"/>
        </w:rPr>
        <w:t>,</w:t>
      </w:r>
      <w:r w:rsidR="00A15A27" w:rsidRPr="0089356D">
        <w:rPr>
          <w:rFonts w:ascii="Arial" w:hAnsi="Arial" w:cs="Arial"/>
          <w:bCs/>
          <w:sz w:val="24"/>
          <w:szCs w:val="24"/>
        </w:rPr>
        <w:t xml:space="preserve"> </w:t>
      </w:r>
      <w:r w:rsidR="00A01224" w:rsidRPr="0089356D">
        <w:rPr>
          <w:rFonts w:ascii="Arial" w:hAnsi="Arial" w:cs="Arial"/>
          <w:bCs/>
          <w:sz w:val="24"/>
          <w:szCs w:val="24"/>
        </w:rPr>
        <w:t>one-hour</w:t>
      </w:r>
      <w:r w:rsidR="00A15A27" w:rsidRPr="0089356D">
        <w:rPr>
          <w:rFonts w:ascii="Arial" w:hAnsi="Arial" w:cs="Arial"/>
          <w:bCs/>
          <w:sz w:val="24"/>
          <w:szCs w:val="24"/>
        </w:rPr>
        <w:t xml:space="preserve"> events at each of 2 drilling sites, </w:t>
      </w:r>
      <w:r w:rsidR="00A47662" w:rsidRPr="0089356D">
        <w:rPr>
          <w:rFonts w:ascii="Arial" w:hAnsi="Arial" w:cs="Arial"/>
          <w:bCs/>
          <w:sz w:val="24"/>
          <w:szCs w:val="24"/>
        </w:rPr>
        <w:t>“a small pump to pull 2,000 gallons from the reservoir into the truck…This operation would be done in less than 1-hr”</w:t>
      </w:r>
    </w:p>
    <w:p w14:paraId="7A3CCAE1" w14:textId="77777777" w:rsidR="00650248" w:rsidRPr="0089356D" w:rsidRDefault="00650248" w:rsidP="00CD5C42">
      <w:pPr>
        <w:pStyle w:val="PlainText"/>
        <w:spacing w:line="360" w:lineRule="auto"/>
        <w:rPr>
          <w:rFonts w:ascii="Arial" w:hAnsi="Arial" w:cs="Arial"/>
          <w:b/>
          <w:sz w:val="24"/>
          <w:szCs w:val="24"/>
        </w:rPr>
      </w:pPr>
    </w:p>
    <w:p w14:paraId="09400125" w14:textId="20FAD9F9" w:rsidR="00F842FF" w:rsidRPr="0089356D" w:rsidRDefault="00F842FF" w:rsidP="00CD5C42">
      <w:pPr>
        <w:pStyle w:val="PlainText"/>
        <w:spacing w:line="360" w:lineRule="auto"/>
        <w:rPr>
          <w:rFonts w:ascii="Arial" w:hAnsi="Arial" w:cs="Arial"/>
          <w:b/>
          <w:sz w:val="24"/>
          <w:szCs w:val="24"/>
        </w:rPr>
      </w:pPr>
      <w:r w:rsidRPr="0089356D">
        <w:rPr>
          <w:rFonts w:ascii="Arial" w:hAnsi="Arial" w:cs="Arial"/>
          <w:b/>
          <w:sz w:val="24"/>
          <w:szCs w:val="24"/>
        </w:rPr>
        <w:t>Analysis of potential impacts to fish</w:t>
      </w:r>
      <w:r w:rsidR="004778B1">
        <w:rPr>
          <w:rFonts w:ascii="Arial" w:hAnsi="Arial" w:cs="Arial"/>
          <w:b/>
          <w:sz w:val="24"/>
          <w:szCs w:val="24"/>
        </w:rPr>
        <w:t>-</w:t>
      </w:r>
    </w:p>
    <w:p w14:paraId="77788F07" w14:textId="77777777" w:rsidR="00F842FF" w:rsidRPr="0089356D" w:rsidRDefault="00F842FF" w:rsidP="00CD5C42">
      <w:pPr>
        <w:pStyle w:val="PlainText"/>
        <w:spacing w:line="360" w:lineRule="auto"/>
        <w:rPr>
          <w:rFonts w:ascii="Arial" w:hAnsi="Arial" w:cs="Arial"/>
          <w:b/>
          <w:sz w:val="24"/>
          <w:szCs w:val="24"/>
        </w:rPr>
      </w:pPr>
    </w:p>
    <w:p w14:paraId="6713EE49" w14:textId="3195A884" w:rsidR="00F842FF" w:rsidRPr="0089356D" w:rsidRDefault="00C16613" w:rsidP="00CD5C42">
      <w:pPr>
        <w:pStyle w:val="FPP4"/>
        <w:numPr>
          <w:ilvl w:val="0"/>
          <w:numId w:val="3"/>
        </w:numPr>
        <w:spacing w:after="120" w:line="360" w:lineRule="auto"/>
        <w:rPr>
          <w:rFonts w:ascii="Arial" w:hAnsi="Arial" w:cs="Arial"/>
        </w:rPr>
      </w:pPr>
      <w:r w:rsidRPr="0089356D">
        <w:rPr>
          <w:rFonts w:ascii="Arial" w:hAnsi="Arial" w:cs="Arial"/>
        </w:rPr>
        <w:lastRenderedPageBreak/>
        <w:t>De minimus impacts to fish due to</w:t>
      </w:r>
      <w:r w:rsidR="001F2547" w:rsidRPr="0089356D">
        <w:rPr>
          <w:rFonts w:ascii="Arial" w:hAnsi="Arial" w:cs="Arial"/>
        </w:rPr>
        <w:t>:</w:t>
      </w:r>
      <w:r w:rsidRPr="0089356D">
        <w:rPr>
          <w:rFonts w:ascii="Arial" w:hAnsi="Arial" w:cs="Arial"/>
        </w:rPr>
        <w:t xml:space="preserve"> </w:t>
      </w:r>
    </w:p>
    <w:p w14:paraId="45834A23" w14:textId="35566C27" w:rsidR="001F2547" w:rsidRPr="0089356D" w:rsidRDefault="001F2547" w:rsidP="001F2547">
      <w:pPr>
        <w:numPr>
          <w:ilvl w:val="1"/>
          <w:numId w:val="3"/>
        </w:numPr>
        <w:spacing w:after="120"/>
        <w:rPr>
          <w:rFonts w:ascii="Arial" w:hAnsi="Arial" w:cs="Arial"/>
        </w:rPr>
      </w:pPr>
      <w:r w:rsidRPr="0089356D">
        <w:rPr>
          <w:rFonts w:ascii="Arial" w:hAnsi="Arial" w:cs="Arial"/>
        </w:rPr>
        <w:t xml:space="preserve">Limited timing of withdrawal event, </w:t>
      </w:r>
      <w:r w:rsidR="00104DCA" w:rsidRPr="0089356D">
        <w:rPr>
          <w:rFonts w:ascii="Arial" w:hAnsi="Arial" w:cs="Arial"/>
        </w:rPr>
        <w:t xml:space="preserve">a maximum of an </w:t>
      </w:r>
      <w:r w:rsidRPr="0089356D">
        <w:rPr>
          <w:rFonts w:ascii="Arial" w:hAnsi="Arial" w:cs="Arial"/>
        </w:rPr>
        <w:t>~ 1hr</w:t>
      </w:r>
      <w:r w:rsidR="00104DCA" w:rsidRPr="0089356D">
        <w:rPr>
          <w:rFonts w:ascii="Arial" w:hAnsi="Arial" w:cs="Arial"/>
        </w:rPr>
        <w:t xml:space="preserve"> event at each of 2 drilling sites.</w:t>
      </w:r>
    </w:p>
    <w:p w14:paraId="58BFEA85" w14:textId="39C2F2DA" w:rsidR="001F2547" w:rsidRPr="00D704E9" w:rsidRDefault="001F2547" w:rsidP="00D704E9">
      <w:pPr>
        <w:numPr>
          <w:ilvl w:val="1"/>
          <w:numId w:val="3"/>
        </w:numPr>
        <w:spacing w:after="120"/>
        <w:rPr>
          <w:rFonts w:ascii="Arial" w:hAnsi="Arial" w:cs="Arial"/>
        </w:rPr>
      </w:pPr>
      <w:r w:rsidRPr="0089356D">
        <w:rPr>
          <w:rFonts w:ascii="Arial" w:hAnsi="Arial" w:cs="Arial"/>
        </w:rPr>
        <w:t xml:space="preserve">Contractor required usage of pump intake screens sized to prevent/limit juvenile fish uptake per NMFS </w:t>
      </w:r>
      <w:r w:rsidR="00F25660" w:rsidRPr="0089356D">
        <w:rPr>
          <w:rFonts w:ascii="Arial" w:hAnsi="Arial" w:cs="Arial"/>
        </w:rPr>
        <w:t>criteria</w:t>
      </w:r>
      <w:r w:rsidR="00D704E9">
        <w:rPr>
          <w:rFonts w:ascii="Arial" w:hAnsi="Arial" w:cs="Arial"/>
        </w:rPr>
        <w:t xml:space="preserve"> (see 8.4.3 and 8.5 of the NMFS design criteria: </w:t>
      </w:r>
      <w:hyperlink r:id="rId7" w:history="1">
        <w:r w:rsidR="00D704E9" w:rsidRPr="004613DD">
          <w:rPr>
            <w:rStyle w:val="Hyperlink"/>
            <w:rFonts w:ascii="Arial" w:hAnsi="Arial" w:cs="Arial"/>
          </w:rPr>
          <w:t>https://www.fisheries.noaa.gov/resource/document/anadromous-salmonid-passage-facility-design-manual</w:t>
        </w:r>
      </w:hyperlink>
      <w:r w:rsidR="00D704E9">
        <w:rPr>
          <w:rFonts w:ascii="Arial" w:hAnsi="Arial" w:cs="Arial"/>
        </w:rPr>
        <w:t>)</w:t>
      </w:r>
      <w:r w:rsidRPr="00D704E9">
        <w:rPr>
          <w:rFonts w:ascii="Arial" w:hAnsi="Arial" w:cs="Arial"/>
        </w:rPr>
        <w:t>.</w:t>
      </w:r>
      <w:r w:rsidR="00D704E9" w:rsidRPr="00D704E9">
        <w:rPr>
          <w:rFonts w:ascii="Arial" w:hAnsi="Arial" w:cs="Arial"/>
        </w:rPr>
        <w:t xml:space="preserve"> </w:t>
      </w:r>
      <w:r w:rsidRPr="00D704E9">
        <w:rPr>
          <w:rFonts w:ascii="Arial" w:hAnsi="Arial" w:cs="Arial"/>
        </w:rPr>
        <w:t xml:space="preserve"> </w:t>
      </w:r>
    </w:p>
    <w:p w14:paraId="00AFD69F" w14:textId="52D29BA5" w:rsidR="00F25660" w:rsidRPr="0089356D" w:rsidRDefault="00F25660" w:rsidP="001F2547">
      <w:pPr>
        <w:numPr>
          <w:ilvl w:val="1"/>
          <w:numId w:val="3"/>
        </w:numPr>
        <w:spacing w:after="120"/>
        <w:rPr>
          <w:rFonts w:ascii="Arial" w:hAnsi="Arial" w:cs="Arial"/>
        </w:rPr>
      </w:pPr>
      <w:r w:rsidRPr="0089356D">
        <w:rPr>
          <w:rFonts w:ascii="Arial" w:hAnsi="Arial" w:cs="Arial"/>
        </w:rPr>
        <w:t xml:space="preserve">Contractor can only withdraw water between 1000 and 1600 local time and the pump intake must be no deeper than 3ft below the surface and as far </w:t>
      </w:r>
      <w:r w:rsidR="0093680B" w:rsidRPr="0089356D">
        <w:rPr>
          <w:rFonts w:ascii="Arial" w:hAnsi="Arial" w:cs="Arial"/>
        </w:rPr>
        <w:t>offshore</w:t>
      </w:r>
      <w:r w:rsidRPr="0089356D">
        <w:rPr>
          <w:rFonts w:ascii="Arial" w:hAnsi="Arial" w:cs="Arial"/>
        </w:rPr>
        <w:t xml:space="preserve"> as practicable.</w:t>
      </w:r>
    </w:p>
    <w:p w14:paraId="5594C6EF" w14:textId="77777777" w:rsidR="001F2547" w:rsidRPr="0089356D" w:rsidRDefault="001F2547" w:rsidP="001F2547">
      <w:pPr>
        <w:numPr>
          <w:ilvl w:val="1"/>
          <w:numId w:val="3"/>
        </w:numPr>
        <w:spacing w:after="120"/>
        <w:rPr>
          <w:rFonts w:ascii="Arial" w:hAnsi="Arial" w:cs="Arial"/>
        </w:rPr>
      </w:pPr>
      <w:r w:rsidRPr="0089356D">
        <w:rPr>
          <w:rFonts w:ascii="Arial" w:hAnsi="Arial" w:cs="Arial"/>
        </w:rPr>
        <w:t>Contractor will be directed to ensure water intake hose is not disturbing any soil, (i.e., use floating intake pump or similar device).</w:t>
      </w:r>
    </w:p>
    <w:p w14:paraId="47A097C4" w14:textId="77777777" w:rsidR="001F2547" w:rsidRPr="0089356D" w:rsidRDefault="001F2547" w:rsidP="001F2547">
      <w:pPr>
        <w:numPr>
          <w:ilvl w:val="1"/>
          <w:numId w:val="3"/>
        </w:numPr>
        <w:spacing w:after="120"/>
        <w:rPr>
          <w:rFonts w:ascii="Arial" w:hAnsi="Arial" w:cs="Arial"/>
        </w:rPr>
      </w:pPr>
      <w:r w:rsidRPr="0089356D">
        <w:rPr>
          <w:rFonts w:ascii="Arial" w:hAnsi="Arial" w:cs="Arial"/>
        </w:rPr>
        <w:t xml:space="preserve">Contractor directed to capture/remove all Investigation Derived Waste (IDW) for proper offsite disposal to prevent any discharge to adjacent water bodies. </w:t>
      </w:r>
    </w:p>
    <w:p w14:paraId="56AD7BDA" w14:textId="77777777" w:rsidR="005254D4" w:rsidRPr="0089356D" w:rsidRDefault="005254D4" w:rsidP="00F25660">
      <w:pPr>
        <w:pStyle w:val="FPP4"/>
        <w:spacing w:after="120" w:line="360" w:lineRule="auto"/>
        <w:ind w:left="0"/>
        <w:rPr>
          <w:rFonts w:ascii="Arial" w:hAnsi="Arial" w:cs="Arial"/>
        </w:rPr>
      </w:pPr>
    </w:p>
    <w:p w14:paraId="34C8BC0E" w14:textId="7D32B39C" w:rsidR="00F842FF" w:rsidRPr="0089356D" w:rsidRDefault="00F842FF" w:rsidP="00CD5C42">
      <w:pPr>
        <w:pStyle w:val="FPP4"/>
        <w:numPr>
          <w:ilvl w:val="0"/>
          <w:numId w:val="3"/>
        </w:numPr>
        <w:spacing w:after="120" w:line="360" w:lineRule="auto"/>
        <w:rPr>
          <w:rFonts w:ascii="Arial" w:hAnsi="Arial" w:cs="Arial"/>
        </w:rPr>
      </w:pPr>
      <w:r w:rsidRPr="0089356D">
        <w:rPr>
          <w:rFonts w:ascii="Arial" w:hAnsi="Arial" w:cs="Arial"/>
        </w:rPr>
        <w:t>Estimated exposure to impact by species and age class (i.e., number or percentage of run exposed to an impact by the action);</w:t>
      </w:r>
    </w:p>
    <w:p w14:paraId="307B90DC" w14:textId="72BF0946" w:rsidR="00B00453" w:rsidRPr="0089356D" w:rsidRDefault="001C4A49" w:rsidP="00CD5C42">
      <w:pPr>
        <w:pStyle w:val="FPP4"/>
        <w:spacing w:after="120" w:line="360" w:lineRule="auto"/>
        <w:rPr>
          <w:rFonts w:ascii="Arial" w:hAnsi="Arial" w:cs="Arial"/>
        </w:rPr>
      </w:pPr>
      <w:r w:rsidRPr="0089356D">
        <w:rPr>
          <w:rFonts w:ascii="Arial" w:hAnsi="Arial" w:cs="Arial"/>
        </w:rPr>
        <w:t xml:space="preserve">Dependent on availability of returning adult </w:t>
      </w:r>
      <w:r w:rsidR="00745662" w:rsidRPr="0089356D">
        <w:rPr>
          <w:rFonts w:ascii="Arial" w:hAnsi="Arial" w:cs="Arial"/>
        </w:rPr>
        <w:t xml:space="preserve">Spring </w:t>
      </w:r>
      <w:r w:rsidRPr="0089356D">
        <w:rPr>
          <w:rFonts w:ascii="Arial" w:hAnsi="Arial" w:cs="Arial"/>
        </w:rPr>
        <w:t xml:space="preserve">Chinook, marked, hatchery Spring Chinook are outplanted above </w:t>
      </w:r>
      <w:r w:rsidR="005F65A7" w:rsidRPr="0089356D">
        <w:rPr>
          <w:rFonts w:ascii="Arial" w:hAnsi="Arial" w:cs="Arial"/>
        </w:rPr>
        <w:t xml:space="preserve">Lookout Point and </w:t>
      </w:r>
      <w:r w:rsidRPr="0089356D">
        <w:rPr>
          <w:rFonts w:ascii="Arial" w:hAnsi="Arial" w:cs="Arial"/>
        </w:rPr>
        <w:t xml:space="preserve">Hills Creek </w:t>
      </w:r>
      <w:r w:rsidR="006E3AE8" w:rsidRPr="0089356D">
        <w:rPr>
          <w:rFonts w:ascii="Arial" w:hAnsi="Arial" w:cs="Arial"/>
        </w:rPr>
        <w:t>reservoir</w:t>
      </w:r>
      <w:r w:rsidR="005F65A7" w:rsidRPr="0089356D">
        <w:rPr>
          <w:rFonts w:ascii="Arial" w:hAnsi="Arial" w:cs="Arial"/>
        </w:rPr>
        <w:t>s</w:t>
      </w:r>
      <w:r w:rsidR="006E3AE8" w:rsidRPr="0089356D">
        <w:rPr>
          <w:rFonts w:ascii="Arial" w:hAnsi="Arial" w:cs="Arial"/>
        </w:rPr>
        <w:t xml:space="preserve"> </w:t>
      </w:r>
      <w:r w:rsidRPr="0089356D">
        <w:rPr>
          <w:rFonts w:ascii="Arial" w:hAnsi="Arial" w:cs="Arial"/>
        </w:rPr>
        <w:t xml:space="preserve">as part of USACE mitigation efforts. In 2022 a total of </w:t>
      </w:r>
      <w:r w:rsidR="00DF07E1" w:rsidRPr="0089356D">
        <w:rPr>
          <w:rFonts w:ascii="Arial" w:hAnsi="Arial" w:cs="Arial"/>
        </w:rPr>
        <w:t xml:space="preserve">1,142 </w:t>
      </w:r>
      <w:r w:rsidRPr="0089356D">
        <w:rPr>
          <w:rFonts w:ascii="Arial" w:hAnsi="Arial" w:cs="Arial"/>
        </w:rPr>
        <w:t>adult Spring Chinook were outplanted above</w:t>
      </w:r>
      <w:r w:rsidR="00B00453" w:rsidRPr="0089356D">
        <w:rPr>
          <w:rFonts w:ascii="Arial" w:hAnsi="Arial" w:cs="Arial"/>
        </w:rPr>
        <w:t xml:space="preserve"> Lookout Point and</w:t>
      </w:r>
      <w:r w:rsidRPr="0089356D">
        <w:rPr>
          <w:rFonts w:ascii="Arial" w:hAnsi="Arial" w:cs="Arial"/>
        </w:rPr>
        <w:t xml:space="preserve"> Hills Creek, representing </w:t>
      </w:r>
      <w:r w:rsidR="00B00453" w:rsidRPr="0089356D">
        <w:rPr>
          <w:rFonts w:ascii="Arial" w:hAnsi="Arial" w:cs="Arial"/>
        </w:rPr>
        <w:t>2.9</w:t>
      </w:r>
      <w:r w:rsidRPr="0089356D">
        <w:rPr>
          <w:rFonts w:ascii="Arial" w:hAnsi="Arial" w:cs="Arial"/>
        </w:rPr>
        <w:t xml:space="preserve">% of the </w:t>
      </w:r>
      <w:r w:rsidR="006E3AE8" w:rsidRPr="0089356D">
        <w:rPr>
          <w:rFonts w:ascii="Arial" w:hAnsi="Arial" w:cs="Arial"/>
        </w:rPr>
        <w:t xml:space="preserve">total 38,629 fish for the </w:t>
      </w:r>
      <w:r w:rsidRPr="0089356D">
        <w:rPr>
          <w:rFonts w:ascii="Arial" w:hAnsi="Arial" w:cs="Arial"/>
        </w:rPr>
        <w:t>listed Upper Willamette Spring Chinook Evolutionary Significant Unit passing above Willamette Falls in 2022.</w:t>
      </w:r>
      <w:r w:rsidR="006E3AE8" w:rsidRPr="0089356D">
        <w:rPr>
          <w:rFonts w:ascii="Arial" w:hAnsi="Arial" w:cs="Arial"/>
        </w:rPr>
        <w:t xml:space="preserve"> </w:t>
      </w:r>
    </w:p>
    <w:p w14:paraId="577FBCA7" w14:textId="5A7539FF" w:rsidR="00B00453" w:rsidRPr="0089356D" w:rsidRDefault="00B00453" w:rsidP="00CD5C42">
      <w:pPr>
        <w:pStyle w:val="FPP4"/>
        <w:spacing w:after="120" w:line="360" w:lineRule="auto"/>
        <w:rPr>
          <w:rFonts w:ascii="Arial" w:hAnsi="Arial" w:cs="Arial"/>
        </w:rPr>
      </w:pPr>
    </w:p>
    <w:p w14:paraId="5E3EC89F" w14:textId="29A36590" w:rsidR="00B00453" w:rsidRPr="0089356D" w:rsidRDefault="00B00453" w:rsidP="00CD5C42">
      <w:pPr>
        <w:pStyle w:val="FPP4"/>
        <w:spacing w:after="120" w:line="360" w:lineRule="auto"/>
        <w:rPr>
          <w:rFonts w:ascii="Arial" w:hAnsi="Arial" w:cs="Arial"/>
        </w:rPr>
      </w:pPr>
    </w:p>
    <w:p w14:paraId="7C7C0B11" w14:textId="3DC18F80" w:rsidR="00B00453" w:rsidRPr="0089356D" w:rsidRDefault="00B00453" w:rsidP="00CD5C42">
      <w:pPr>
        <w:pStyle w:val="FPP4"/>
        <w:spacing w:after="120" w:line="360" w:lineRule="auto"/>
        <w:rPr>
          <w:rFonts w:ascii="Arial" w:hAnsi="Arial" w:cs="Arial"/>
        </w:rPr>
      </w:pPr>
    </w:p>
    <w:p w14:paraId="588015E3" w14:textId="77777777" w:rsidR="00D704E9" w:rsidRDefault="00D704E9" w:rsidP="00CD5C42">
      <w:pPr>
        <w:pStyle w:val="FPP4"/>
        <w:spacing w:after="120" w:line="360" w:lineRule="auto"/>
        <w:rPr>
          <w:rFonts w:ascii="Arial" w:hAnsi="Arial" w:cs="Arial"/>
        </w:rPr>
      </w:pPr>
    </w:p>
    <w:p w14:paraId="275582D0" w14:textId="77777777" w:rsidR="00D704E9" w:rsidRDefault="00D704E9" w:rsidP="00CD5C42">
      <w:pPr>
        <w:pStyle w:val="FPP4"/>
        <w:spacing w:after="120" w:line="360" w:lineRule="auto"/>
        <w:rPr>
          <w:rFonts w:ascii="Arial" w:hAnsi="Arial" w:cs="Arial"/>
        </w:rPr>
      </w:pPr>
    </w:p>
    <w:p w14:paraId="7F23FB91" w14:textId="77777777" w:rsidR="00D704E9" w:rsidRDefault="00D704E9" w:rsidP="00CD5C42">
      <w:pPr>
        <w:pStyle w:val="FPP4"/>
        <w:spacing w:after="120" w:line="360" w:lineRule="auto"/>
        <w:rPr>
          <w:rFonts w:ascii="Arial" w:hAnsi="Arial" w:cs="Arial"/>
        </w:rPr>
      </w:pPr>
    </w:p>
    <w:tbl>
      <w:tblPr>
        <w:tblpPr w:leftFromText="180" w:rightFromText="180" w:vertAnchor="text" w:horzAnchor="margin" w:tblpXSpec="center" w:tblpY="361"/>
        <w:tblW w:w="5700" w:type="dxa"/>
        <w:tblLook w:val="04A0" w:firstRow="1" w:lastRow="0" w:firstColumn="1" w:lastColumn="0" w:noHBand="0" w:noVBand="1"/>
      </w:tblPr>
      <w:tblGrid>
        <w:gridCol w:w="2446"/>
        <w:gridCol w:w="1418"/>
        <w:gridCol w:w="1006"/>
        <w:gridCol w:w="830"/>
      </w:tblGrid>
      <w:tr w:rsidR="00D704E9" w:rsidRPr="0089356D" w14:paraId="1370910C" w14:textId="77777777" w:rsidTr="00D704E9">
        <w:trPr>
          <w:trHeight w:val="288"/>
        </w:trPr>
        <w:tc>
          <w:tcPr>
            <w:tcW w:w="570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780635B" w14:textId="77777777" w:rsidR="00D704E9" w:rsidRPr="0089356D" w:rsidRDefault="00D704E9" w:rsidP="00D704E9">
            <w:pPr>
              <w:spacing w:line="360" w:lineRule="auto"/>
              <w:jc w:val="center"/>
              <w:rPr>
                <w:rFonts w:ascii="Arial" w:hAnsi="Arial" w:cs="Arial"/>
                <w:i/>
                <w:iCs/>
                <w:color w:val="000000"/>
              </w:rPr>
            </w:pPr>
            <w:r w:rsidRPr="0089356D">
              <w:rPr>
                <w:rFonts w:ascii="Arial" w:hAnsi="Arial" w:cs="Arial"/>
                <w:i/>
                <w:iCs/>
                <w:color w:val="000000"/>
              </w:rPr>
              <w:lastRenderedPageBreak/>
              <w:t>Marked ChS in North Fork Middle Fork</w:t>
            </w:r>
          </w:p>
        </w:tc>
      </w:tr>
      <w:tr w:rsidR="00D704E9" w:rsidRPr="0089356D" w14:paraId="214BD38B" w14:textId="77777777" w:rsidTr="00D704E9">
        <w:trPr>
          <w:trHeight w:val="300"/>
        </w:trPr>
        <w:tc>
          <w:tcPr>
            <w:tcW w:w="2446" w:type="dxa"/>
            <w:tcBorders>
              <w:top w:val="nil"/>
              <w:left w:val="single" w:sz="8" w:space="0" w:color="auto"/>
              <w:bottom w:val="single" w:sz="4" w:space="0" w:color="auto"/>
              <w:right w:val="single" w:sz="4" w:space="0" w:color="auto"/>
            </w:tcBorders>
            <w:shd w:val="clear" w:color="000000" w:fill="D9D9D9"/>
            <w:noWrap/>
            <w:vAlign w:val="bottom"/>
            <w:hideMark/>
          </w:tcPr>
          <w:p w14:paraId="60793DEB"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Date</w:t>
            </w:r>
          </w:p>
        </w:tc>
        <w:tc>
          <w:tcPr>
            <w:tcW w:w="1418" w:type="dxa"/>
            <w:tcBorders>
              <w:top w:val="nil"/>
              <w:left w:val="nil"/>
              <w:bottom w:val="single" w:sz="4" w:space="0" w:color="auto"/>
              <w:right w:val="single" w:sz="4" w:space="0" w:color="auto"/>
            </w:tcBorders>
            <w:shd w:val="clear" w:color="000000" w:fill="D9D9D9"/>
            <w:noWrap/>
            <w:vAlign w:val="bottom"/>
            <w:hideMark/>
          </w:tcPr>
          <w:p w14:paraId="264941EE"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Female</w:t>
            </w:r>
          </w:p>
        </w:tc>
        <w:tc>
          <w:tcPr>
            <w:tcW w:w="1006" w:type="dxa"/>
            <w:tcBorders>
              <w:top w:val="nil"/>
              <w:left w:val="nil"/>
              <w:bottom w:val="single" w:sz="4" w:space="0" w:color="auto"/>
              <w:right w:val="single" w:sz="4" w:space="0" w:color="auto"/>
            </w:tcBorders>
            <w:shd w:val="clear" w:color="000000" w:fill="D9D9D9"/>
            <w:noWrap/>
            <w:vAlign w:val="bottom"/>
            <w:hideMark/>
          </w:tcPr>
          <w:p w14:paraId="63730DF7"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Male</w:t>
            </w:r>
          </w:p>
        </w:tc>
        <w:tc>
          <w:tcPr>
            <w:tcW w:w="830" w:type="dxa"/>
            <w:tcBorders>
              <w:top w:val="nil"/>
              <w:left w:val="nil"/>
              <w:bottom w:val="single" w:sz="4" w:space="0" w:color="auto"/>
              <w:right w:val="single" w:sz="8" w:space="0" w:color="auto"/>
            </w:tcBorders>
            <w:shd w:val="clear" w:color="000000" w:fill="D9D9D9"/>
            <w:noWrap/>
            <w:vAlign w:val="bottom"/>
            <w:hideMark/>
          </w:tcPr>
          <w:p w14:paraId="4FEBBA03"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Jack</w:t>
            </w:r>
          </w:p>
        </w:tc>
      </w:tr>
      <w:tr w:rsidR="00D704E9" w:rsidRPr="0089356D" w14:paraId="4DA5AF53" w14:textId="77777777" w:rsidTr="00D704E9">
        <w:trPr>
          <w:trHeight w:val="288"/>
        </w:trPr>
        <w:tc>
          <w:tcPr>
            <w:tcW w:w="24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FF35CA"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July</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14:paraId="7DBF6C5B"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248</w:t>
            </w:r>
          </w:p>
        </w:tc>
        <w:tc>
          <w:tcPr>
            <w:tcW w:w="1006" w:type="dxa"/>
            <w:tcBorders>
              <w:top w:val="single" w:sz="8" w:space="0" w:color="auto"/>
              <w:left w:val="nil"/>
              <w:bottom w:val="single" w:sz="4" w:space="0" w:color="auto"/>
              <w:right w:val="single" w:sz="4" w:space="0" w:color="auto"/>
            </w:tcBorders>
            <w:shd w:val="clear" w:color="auto" w:fill="auto"/>
            <w:noWrap/>
            <w:vAlign w:val="bottom"/>
            <w:hideMark/>
          </w:tcPr>
          <w:p w14:paraId="33ACE781"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279</w:t>
            </w:r>
          </w:p>
        </w:tc>
        <w:tc>
          <w:tcPr>
            <w:tcW w:w="830" w:type="dxa"/>
            <w:tcBorders>
              <w:top w:val="single" w:sz="8" w:space="0" w:color="auto"/>
              <w:left w:val="nil"/>
              <w:bottom w:val="single" w:sz="4" w:space="0" w:color="auto"/>
              <w:right w:val="single" w:sz="8" w:space="0" w:color="auto"/>
            </w:tcBorders>
            <w:shd w:val="clear" w:color="auto" w:fill="auto"/>
            <w:noWrap/>
            <w:vAlign w:val="bottom"/>
            <w:hideMark/>
          </w:tcPr>
          <w:p w14:paraId="0B3A10DD"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17</w:t>
            </w:r>
          </w:p>
        </w:tc>
      </w:tr>
      <w:tr w:rsidR="00D704E9" w:rsidRPr="0089356D" w14:paraId="0855389A" w14:textId="77777777" w:rsidTr="00D704E9">
        <w:trPr>
          <w:trHeight w:val="300"/>
        </w:trPr>
        <w:tc>
          <w:tcPr>
            <w:tcW w:w="2446" w:type="dxa"/>
            <w:tcBorders>
              <w:top w:val="nil"/>
              <w:left w:val="single" w:sz="8" w:space="0" w:color="auto"/>
              <w:bottom w:val="single" w:sz="4" w:space="0" w:color="auto"/>
              <w:right w:val="single" w:sz="4" w:space="0" w:color="auto"/>
            </w:tcBorders>
            <w:shd w:val="clear" w:color="auto" w:fill="auto"/>
            <w:noWrap/>
            <w:vAlign w:val="bottom"/>
            <w:hideMark/>
          </w:tcPr>
          <w:p w14:paraId="6843D01A"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August</w:t>
            </w:r>
          </w:p>
        </w:tc>
        <w:tc>
          <w:tcPr>
            <w:tcW w:w="1418" w:type="dxa"/>
            <w:tcBorders>
              <w:top w:val="nil"/>
              <w:left w:val="nil"/>
              <w:bottom w:val="single" w:sz="4" w:space="0" w:color="auto"/>
              <w:right w:val="single" w:sz="4" w:space="0" w:color="auto"/>
            </w:tcBorders>
            <w:shd w:val="clear" w:color="auto" w:fill="auto"/>
            <w:noWrap/>
            <w:vAlign w:val="bottom"/>
            <w:hideMark/>
          </w:tcPr>
          <w:p w14:paraId="0C936431"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64</w:t>
            </w:r>
          </w:p>
        </w:tc>
        <w:tc>
          <w:tcPr>
            <w:tcW w:w="1006" w:type="dxa"/>
            <w:tcBorders>
              <w:top w:val="nil"/>
              <w:left w:val="nil"/>
              <w:bottom w:val="single" w:sz="4" w:space="0" w:color="auto"/>
              <w:right w:val="single" w:sz="4" w:space="0" w:color="auto"/>
            </w:tcBorders>
            <w:shd w:val="clear" w:color="auto" w:fill="auto"/>
            <w:noWrap/>
            <w:vAlign w:val="bottom"/>
            <w:hideMark/>
          </w:tcPr>
          <w:p w14:paraId="0D77711D"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68</w:t>
            </w:r>
          </w:p>
        </w:tc>
        <w:tc>
          <w:tcPr>
            <w:tcW w:w="830" w:type="dxa"/>
            <w:tcBorders>
              <w:top w:val="nil"/>
              <w:left w:val="nil"/>
              <w:bottom w:val="single" w:sz="4" w:space="0" w:color="auto"/>
              <w:right w:val="single" w:sz="8" w:space="0" w:color="auto"/>
            </w:tcBorders>
            <w:shd w:val="clear" w:color="auto" w:fill="auto"/>
            <w:noWrap/>
            <w:vAlign w:val="bottom"/>
            <w:hideMark/>
          </w:tcPr>
          <w:p w14:paraId="3A3B19B0"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4</w:t>
            </w:r>
          </w:p>
        </w:tc>
      </w:tr>
      <w:tr w:rsidR="00D704E9" w:rsidRPr="0089356D" w14:paraId="1634AAEE" w14:textId="77777777" w:rsidTr="00D704E9">
        <w:trPr>
          <w:trHeight w:val="300"/>
        </w:trPr>
        <w:tc>
          <w:tcPr>
            <w:tcW w:w="2446" w:type="dxa"/>
            <w:tcBorders>
              <w:top w:val="nil"/>
              <w:left w:val="single" w:sz="8" w:space="0" w:color="auto"/>
              <w:bottom w:val="single" w:sz="8" w:space="0" w:color="auto"/>
              <w:right w:val="single" w:sz="4" w:space="0" w:color="auto"/>
            </w:tcBorders>
            <w:shd w:val="clear" w:color="auto" w:fill="auto"/>
            <w:noWrap/>
            <w:vAlign w:val="bottom"/>
            <w:hideMark/>
          </w:tcPr>
          <w:p w14:paraId="4869203F"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Year To Date</w:t>
            </w:r>
          </w:p>
        </w:tc>
        <w:tc>
          <w:tcPr>
            <w:tcW w:w="1418" w:type="dxa"/>
            <w:tcBorders>
              <w:top w:val="nil"/>
              <w:left w:val="nil"/>
              <w:bottom w:val="single" w:sz="8" w:space="0" w:color="auto"/>
              <w:right w:val="single" w:sz="4" w:space="0" w:color="auto"/>
            </w:tcBorders>
            <w:shd w:val="clear" w:color="auto" w:fill="auto"/>
            <w:noWrap/>
            <w:vAlign w:val="bottom"/>
            <w:hideMark/>
          </w:tcPr>
          <w:p w14:paraId="0406E27D"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312</w:t>
            </w:r>
          </w:p>
        </w:tc>
        <w:tc>
          <w:tcPr>
            <w:tcW w:w="1006" w:type="dxa"/>
            <w:tcBorders>
              <w:top w:val="nil"/>
              <w:left w:val="nil"/>
              <w:bottom w:val="single" w:sz="8" w:space="0" w:color="auto"/>
              <w:right w:val="single" w:sz="4" w:space="0" w:color="auto"/>
            </w:tcBorders>
            <w:shd w:val="clear" w:color="auto" w:fill="auto"/>
            <w:noWrap/>
            <w:vAlign w:val="bottom"/>
            <w:hideMark/>
          </w:tcPr>
          <w:p w14:paraId="172B8179"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347</w:t>
            </w:r>
          </w:p>
        </w:tc>
        <w:tc>
          <w:tcPr>
            <w:tcW w:w="830" w:type="dxa"/>
            <w:tcBorders>
              <w:top w:val="nil"/>
              <w:left w:val="nil"/>
              <w:bottom w:val="single" w:sz="8" w:space="0" w:color="auto"/>
              <w:right w:val="single" w:sz="8" w:space="0" w:color="auto"/>
            </w:tcBorders>
            <w:shd w:val="clear" w:color="auto" w:fill="auto"/>
            <w:noWrap/>
            <w:vAlign w:val="bottom"/>
            <w:hideMark/>
          </w:tcPr>
          <w:p w14:paraId="7B12AAF0"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21</w:t>
            </w:r>
          </w:p>
        </w:tc>
      </w:tr>
    </w:tbl>
    <w:p w14:paraId="476189A0" w14:textId="77777777" w:rsidR="00D704E9" w:rsidRDefault="00D704E9" w:rsidP="00CD5C42">
      <w:pPr>
        <w:pStyle w:val="FPP4"/>
        <w:spacing w:after="120" w:line="360" w:lineRule="auto"/>
        <w:rPr>
          <w:rFonts w:ascii="Arial" w:hAnsi="Arial" w:cs="Arial"/>
        </w:rPr>
      </w:pPr>
    </w:p>
    <w:p w14:paraId="33B22C80" w14:textId="77777777" w:rsidR="00D704E9" w:rsidRDefault="00D704E9" w:rsidP="00CD5C42">
      <w:pPr>
        <w:pStyle w:val="FPP4"/>
        <w:spacing w:after="120" w:line="360" w:lineRule="auto"/>
        <w:rPr>
          <w:rFonts w:ascii="Arial" w:hAnsi="Arial" w:cs="Arial"/>
        </w:rPr>
      </w:pPr>
    </w:p>
    <w:p w14:paraId="27E961D8" w14:textId="77777777" w:rsidR="00D704E9" w:rsidRDefault="00D704E9" w:rsidP="00CD5C42">
      <w:pPr>
        <w:pStyle w:val="FPP4"/>
        <w:spacing w:after="120" w:line="360" w:lineRule="auto"/>
        <w:rPr>
          <w:rFonts w:ascii="Arial" w:hAnsi="Arial" w:cs="Arial"/>
        </w:rPr>
      </w:pPr>
    </w:p>
    <w:p w14:paraId="32A1CA05" w14:textId="77777777" w:rsidR="00D704E9" w:rsidRDefault="00D704E9" w:rsidP="00CD5C42">
      <w:pPr>
        <w:pStyle w:val="FPP4"/>
        <w:spacing w:after="120" w:line="360" w:lineRule="auto"/>
        <w:rPr>
          <w:rFonts w:ascii="Arial" w:hAnsi="Arial" w:cs="Arial"/>
        </w:rPr>
      </w:pPr>
    </w:p>
    <w:p w14:paraId="5A3BAD21" w14:textId="77777777" w:rsidR="00D704E9" w:rsidRDefault="00D704E9" w:rsidP="00CD5C42">
      <w:pPr>
        <w:pStyle w:val="FPP4"/>
        <w:spacing w:after="120" w:line="360" w:lineRule="auto"/>
        <w:rPr>
          <w:rFonts w:ascii="Arial" w:hAnsi="Arial" w:cs="Arial"/>
        </w:rPr>
      </w:pPr>
    </w:p>
    <w:p w14:paraId="32A7E648" w14:textId="7EFA5114" w:rsidR="00B00453" w:rsidRPr="0089356D" w:rsidRDefault="00F25660" w:rsidP="00CD5C42">
      <w:pPr>
        <w:pStyle w:val="FPP4"/>
        <w:spacing w:after="120" w:line="360" w:lineRule="auto"/>
        <w:rPr>
          <w:rFonts w:ascii="Arial" w:hAnsi="Arial" w:cs="Arial"/>
        </w:rPr>
      </w:pPr>
      <w:r w:rsidRPr="0089356D">
        <w:rPr>
          <w:rFonts w:ascii="Arial" w:hAnsi="Arial" w:cs="Arial"/>
        </w:rPr>
        <w:t>Table</w:t>
      </w:r>
      <w:r w:rsidR="00B00453" w:rsidRPr="0089356D">
        <w:rPr>
          <w:rFonts w:ascii="Arial" w:hAnsi="Arial" w:cs="Arial"/>
        </w:rPr>
        <w:t xml:space="preserve"> </w:t>
      </w:r>
      <w:r w:rsidR="0089356D" w:rsidRPr="0089356D">
        <w:rPr>
          <w:rFonts w:ascii="Arial" w:hAnsi="Arial" w:cs="Arial"/>
        </w:rPr>
        <w:t>1</w:t>
      </w:r>
      <w:r w:rsidR="00B00453" w:rsidRPr="0089356D">
        <w:rPr>
          <w:rFonts w:ascii="Arial" w:hAnsi="Arial" w:cs="Arial"/>
        </w:rPr>
        <w:t>. Total Outplanting of Spring Chinook in the North Fork Middle Fork above Lookout Point in 2022.</w:t>
      </w:r>
    </w:p>
    <w:tbl>
      <w:tblPr>
        <w:tblpPr w:leftFromText="180" w:rightFromText="180" w:vertAnchor="page" w:horzAnchor="margin" w:tblpXSpec="center" w:tblpY="5485"/>
        <w:tblW w:w="5759" w:type="dxa"/>
        <w:tblLook w:val="04A0" w:firstRow="1" w:lastRow="0" w:firstColumn="1" w:lastColumn="0" w:noHBand="0" w:noVBand="1"/>
      </w:tblPr>
      <w:tblGrid>
        <w:gridCol w:w="2471"/>
        <w:gridCol w:w="1432"/>
        <w:gridCol w:w="1017"/>
        <w:gridCol w:w="839"/>
      </w:tblGrid>
      <w:tr w:rsidR="00D704E9" w:rsidRPr="0089356D" w14:paraId="56C43CB6" w14:textId="77777777" w:rsidTr="00D704E9">
        <w:trPr>
          <w:trHeight w:val="284"/>
        </w:trPr>
        <w:tc>
          <w:tcPr>
            <w:tcW w:w="57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13D2A" w14:textId="77777777" w:rsidR="00D704E9" w:rsidRPr="0089356D" w:rsidRDefault="00D704E9" w:rsidP="00D704E9">
            <w:pPr>
              <w:spacing w:line="360" w:lineRule="auto"/>
              <w:jc w:val="center"/>
              <w:rPr>
                <w:rFonts w:ascii="Arial" w:hAnsi="Arial" w:cs="Arial"/>
                <w:i/>
                <w:iCs/>
                <w:color w:val="000000"/>
              </w:rPr>
            </w:pPr>
            <w:r w:rsidRPr="0089356D">
              <w:rPr>
                <w:rFonts w:ascii="Arial" w:hAnsi="Arial" w:cs="Arial"/>
                <w:i/>
                <w:iCs/>
                <w:color w:val="000000"/>
              </w:rPr>
              <w:t>Marked ChS Above Hills Creek</w:t>
            </w:r>
          </w:p>
        </w:tc>
      </w:tr>
      <w:tr w:rsidR="00D704E9" w:rsidRPr="0089356D" w14:paraId="2BC3FBEE" w14:textId="77777777" w:rsidTr="00D704E9">
        <w:trPr>
          <w:trHeight w:val="296"/>
        </w:trPr>
        <w:tc>
          <w:tcPr>
            <w:tcW w:w="2471" w:type="dxa"/>
            <w:tcBorders>
              <w:top w:val="nil"/>
              <w:left w:val="single" w:sz="4" w:space="0" w:color="auto"/>
              <w:bottom w:val="single" w:sz="4" w:space="0" w:color="auto"/>
              <w:right w:val="single" w:sz="4" w:space="0" w:color="auto"/>
            </w:tcBorders>
            <w:shd w:val="clear" w:color="000000" w:fill="D9D9D9"/>
            <w:noWrap/>
            <w:vAlign w:val="bottom"/>
            <w:hideMark/>
          </w:tcPr>
          <w:p w14:paraId="415A04C2"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Date</w:t>
            </w:r>
          </w:p>
        </w:tc>
        <w:tc>
          <w:tcPr>
            <w:tcW w:w="1432" w:type="dxa"/>
            <w:tcBorders>
              <w:top w:val="nil"/>
              <w:left w:val="nil"/>
              <w:bottom w:val="single" w:sz="4" w:space="0" w:color="auto"/>
              <w:right w:val="single" w:sz="4" w:space="0" w:color="auto"/>
            </w:tcBorders>
            <w:shd w:val="clear" w:color="000000" w:fill="D9D9D9"/>
            <w:noWrap/>
            <w:vAlign w:val="bottom"/>
            <w:hideMark/>
          </w:tcPr>
          <w:p w14:paraId="35755CDF"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Female</w:t>
            </w:r>
          </w:p>
        </w:tc>
        <w:tc>
          <w:tcPr>
            <w:tcW w:w="1017" w:type="dxa"/>
            <w:tcBorders>
              <w:top w:val="nil"/>
              <w:left w:val="nil"/>
              <w:bottom w:val="single" w:sz="4" w:space="0" w:color="auto"/>
              <w:right w:val="single" w:sz="4" w:space="0" w:color="auto"/>
            </w:tcBorders>
            <w:shd w:val="clear" w:color="000000" w:fill="D9D9D9"/>
            <w:noWrap/>
            <w:vAlign w:val="bottom"/>
            <w:hideMark/>
          </w:tcPr>
          <w:p w14:paraId="72789B0B"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Male</w:t>
            </w:r>
          </w:p>
        </w:tc>
        <w:tc>
          <w:tcPr>
            <w:tcW w:w="839" w:type="dxa"/>
            <w:tcBorders>
              <w:top w:val="nil"/>
              <w:left w:val="nil"/>
              <w:bottom w:val="single" w:sz="4" w:space="0" w:color="auto"/>
              <w:right w:val="single" w:sz="4" w:space="0" w:color="auto"/>
            </w:tcBorders>
            <w:shd w:val="clear" w:color="000000" w:fill="D9D9D9"/>
            <w:noWrap/>
            <w:vAlign w:val="bottom"/>
            <w:hideMark/>
          </w:tcPr>
          <w:p w14:paraId="17E0F281"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Jack</w:t>
            </w:r>
          </w:p>
        </w:tc>
      </w:tr>
      <w:tr w:rsidR="00D704E9" w:rsidRPr="0089356D" w14:paraId="48FEBE93" w14:textId="77777777" w:rsidTr="00D704E9">
        <w:trPr>
          <w:trHeight w:val="284"/>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14:paraId="18A4B4BA"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July</w:t>
            </w:r>
          </w:p>
        </w:tc>
        <w:tc>
          <w:tcPr>
            <w:tcW w:w="1432" w:type="dxa"/>
            <w:tcBorders>
              <w:top w:val="nil"/>
              <w:left w:val="nil"/>
              <w:bottom w:val="single" w:sz="4" w:space="0" w:color="auto"/>
              <w:right w:val="single" w:sz="4" w:space="0" w:color="auto"/>
            </w:tcBorders>
            <w:shd w:val="clear" w:color="auto" w:fill="auto"/>
            <w:noWrap/>
            <w:vAlign w:val="bottom"/>
            <w:hideMark/>
          </w:tcPr>
          <w:p w14:paraId="01B60031"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 </w:t>
            </w:r>
          </w:p>
        </w:tc>
        <w:tc>
          <w:tcPr>
            <w:tcW w:w="1017" w:type="dxa"/>
            <w:tcBorders>
              <w:top w:val="nil"/>
              <w:left w:val="nil"/>
              <w:bottom w:val="single" w:sz="4" w:space="0" w:color="auto"/>
              <w:right w:val="single" w:sz="4" w:space="0" w:color="auto"/>
            </w:tcBorders>
            <w:shd w:val="clear" w:color="auto" w:fill="auto"/>
            <w:noWrap/>
            <w:vAlign w:val="bottom"/>
            <w:hideMark/>
          </w:tcPr>
          <w:p w14:paraId="3E320941"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 </w:t>
            </w:r>
          </w:p>
        </w:tc>
        <w:tc>
          <w:tcPr>
            <w:tcW w:w="839" w:type="dxa"/>
            <w:tcBorders>
              <w:top w:val="nil"/>
              <w:left w:val="nil"/>
              <w:bottom w:val="single" w:sz="4" w:space="0" w:color="auto"/>
              <w:right w:val="single" w:sz="4" w:space="0" w:color="auto"/>
            </w:tcBorders>
            <w:shd w:val="clear" w:color="auto" w:fill="auto"/>
            <w:noWrap/>
            <w:vAlign w:val="bottom"/>
            <w:hideMark/>
          </w:tcPr>
          <w:p w14:paraId="2099D7F6"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 </w:t>
            </w:r>
          </w:p>
        </w:tc>
      </w:tr>
      <w:tr w:rsidR="00D704E9" w:rsidRPr="0089356D" w14:paraId="3E476C7A" w14:textId="77777777" w:rsidTr="00D704E9">
        <w:trPr>
          <w:trHeight w:val="296"/>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14:paraId="6FE1EECE"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August</w:t>
            </w:r>
          </w:p>
        </w:tc>
        <w:tc>
          <w:tcPr>
            <w:tcW w:w="1432" w:type="dxa"/>
            <w:tcBorders>
              <w:top w:val="nil"/>
              <w:left w:val="nil"/>
              <w:bottom w:val="single" w:sz="4" w:space="0" w:color="auto"/>
              <w:right w:val="single" w:sz="4" w:space="0" w:color="auto"/>
            </w:tcBorders>
            <w:shd w:val="clear" w:color="auto" w:fill="auto"/>
            <w:noWrap/>
            <w:vAlign w:val="bottom"/>
            <w:hideMark/>
          </w:tcPr>
          <w:p w14:paraId="49935A22"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107</w:t>
            </w:r>
          </w:p>
        </w:tc>
        <w:tc>
          <w:tcPr>
            <w:tcW w:w="1017" w:type="dxa"/>
            <w:tcBorders>
              <w:top w:val="nil"/>
              <w:left w:val="nil"/>
              <w:bottom w:val="single" w:sz="4" w:space="0" w:color="auto"/>
              <w:right w:val="single" w:sz="4" w:space="0" w:color="auto"/>
            </w:tcBorders>
            <w:shd w:val="clear" w:color="auto" w:fill="auto"/>
            <w:noWrap/>
            <w:vAlign w:val="bottom"/>
            <w:hideMark/>
          </w:tcPr>
          <w:p w14:paraId="34F5A996"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113</w:t>
            </w:r>
          </w:p>
        </w:tc>
        <w:tc>
          <w:tcPr>
            <w:tcW w:w="839" w:type="dxa"/>
            <w:tcBorders>
              <w:top w:val="nil"/>
              <w:left w:val="nil"/>
              <w:bottom w:val="single" w:sz="4" w:space="0" w:color="auto"/>
              <w:right w:val="single" w:sz="4" w:space="0" w:color="auto"/>
            </w:tcBorders>
            <w:shd w:val="clear" w:color="auto" w:fill="auto"/>
            <w:noWrap/>
            <w:vAlign w:val="bottom"/>
            <w:hideMark/>
          </w:tcPr>
          <w:p w14:paraId="4F77B429"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8</w:t>
            </w:r>
          </w:p>
        </w:tc>
      </w:tr>
      <w:tr w:rsidR="00D704E9" w:rsidRPr="0089356D" w14:paraId="0DAA66E4" w14:textId="77777777" w:rsidTr="00D704E9">
        <w:trPr>
          <w:trHeight w:val="296"/>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14:paraId="55194728"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September</w:t>
            </w:r>
          </w:p>
        </w:tc>
        <w:tc>
          <w:tcPr>
            <w:tcW w:w="1432" w:type="dxa"/>
            <w:tcBorders>
              <w:top w:val="nil"/>
              <w:left w:val="nil"/>
              <w:bottom w:val="single" w:sz="4" w:space="0" w:color="auto"/>
              <w:right w:val="single" w:sz="4" w:space="0" w:color="auto"/>
            </w:tcBorders>
            <w:shd w:val="clear" w:color="auto" w:fill="auto"/>
            <w:noWrap/>
            <w:vAlign w:val="bottom"/>
            <w:hideMark/>
          </w:tcPr>
          <w:p w14:paraId="45CBA445"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91</w:t>
            </w:r>
          </w:p>
        </w:tc>
        <w:tc>
          <w:tcPr>
            <w:tcW w:w="1017" w:type="dxa"/>
            <w:tcBorders>
              <w:top w:val="nil"/>
              <w:left w:val="nil"/>
              <w:bottom w:val="single" w:sz="4" w:space="0" w:color="auto"/>
              <w:right w:val="single" w:sz="4" w:space="0" w:color="auto"/>
            </w:tcBorders>
            <w:shd w:val="clear" w:color="auto" w:fill="auto"/>
            <w:noWrap/>
            <w:vAlign w:val="bottom"/>
            <w:hideMark/>
          </w:tcPr>
          <w:p w14:paraId="3069C3A2"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137</w:t>
            </w:r>
          </w:p>
        </w:tc>
        <w:tc>
          <w:tcPr>
            <w:tcW w:w="839" w:type="dxa"/>
            <w:tcBorders>
              <w:top w:val="nil"/>
              <w:left w:val="nil"/>
              <w:bottom w:val="single" w:sz="4" w:space="0" w:color="auto"/>
              <w:right w:val="single" w:sz="4" w:space="0" w:color="auto"/>
            </w:tcBorders>
            <w:shd w:val="clear" w:color="auto" w:fill="auto"/>
            <w:noWrap/>
            <w:vAlign w:val="bottom"/>
            <w:hideMark/>
          </w:tcPr>
          <w:p w14:paraId="6482EC26"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6</w:t>
            </w:r>
          </w:p>
        </w:tc>
      </w:tr>
      <w:tr w:rsidR="00D704E9" w:rsidRPr="0089356D" w14:paraId="165670BF" w14:textId="77777777" w:rsidTr="00D704E9">
        <w:trPr>
          <w:trHeight w:val="284"/>
        </w:trPr>
        <w:tc>
          <w:tcPr>
            <w:tcW w:w="2471" w:type="dxa"/>
            <w:tcBorders>
              <w:top w:val="nil"/>
              <w:left w:val="single" w:sz="4" w:space="0" w:color="auto"/>
              <w:bottom w:val="single" w:sz="4" w:space="0" w:color="auto"/>
              <w:right w:val="single" w:sz="4" w:space="0" w:color="auto"/>
            </w:tcBorders>
            <w:shd w:val="clear" w:color="auto" w:fill="auto"/>
            <w:noWrap/>
            <w:vAlign w:val="bottom"/>
            <w:hideMark/>
          </w:tcPr>
          <w:p w14:paraId="5D3A00AF" w14:textId="77777777" w:rsidR="00D704E9" w:rsidRPr="0089356D" w:rsidRDefault="00D704E9" w:rsidP="00D704E9">
            <w:pPr>
              <w:spacing w:line="360" w:lineRule="auto"/>
              <w:rPr>
                <w:rFonts w:ascii="Arial" w:hAnsi="Arial" w:cs="Arial"/>
                <w:color w:val="000000"/>
              </w:rPr>
            </w:pPr>
            <w:r w:rsidRPr="0089356D">
              <w:rPr>
                <w:rFonts w:ascii="Arial" w:hAnsi="Arial" w:cs="Arial"/>
                <w:color w:val="000000"/>
              </w:rPr>
              <w:t>Year To Date</w:t>
            </w:r>
          </w:p>
        </w:tc>
        <w:tc>
          <w:tcPr>
            <w:tcW w:w="1432" w:type="dxa"/>
            <w:tcBorders>
              <w:top w:val="nil"/>
              <w:left w:val="nil"/>
              <w:bottom w:val="single" w:sz="4" w:space="0" w:color="auto"/>
              <w:right w:val="single" w:sz="4" w:space="0" w:color="auto"/>
            </w:tcBorders>
            <w:shd w:val="clear" w:color="auto" w:fill="auto"/>
            <w:noWrap/>
            <w:vAlign w:val="bottom"/>
            <w:hideMark/>
          </w:tcPr>
          <w:p w14:paraId="15391AD6"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198</w:t>
            </w:r>
          </w:p>
        </w:tc>
        <w:tc>
          <w:tcPr>
            <w:tcW w:w="1017" w:type="dxa"/>
            <w:tcBorders>
              <w:top w:val="nil"/>
              <w:left w:val="nil"/>
              <w:bottom w:val="single" w:sz="4" w:space="0" w:color="auto"/>
              <w:right w:val="single" w:sz="4" w:space="0" w:color="auto"/>
            </w:tcBorders>
            <w:shd w:val="clear" w:color="auto" w:fill="auto"/>
            <w:noWrap/>
            <w:vAlign w:val="bottom"/>
            <w:hideMark/>
          </w:tcPr>
          <w:p w14:paraId="4AC72E60"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250</w:t>
            </w:r>
          </w:p>
        </w:tc>
        <w:tc>
          <w:tcPr>
            <w:tcW w:w="839" w:type="dxa"/>
            <w:tcBorders>
              <w:top w:val="nil"/>
              <w:left w:val="nil"/>
              <w:bottom w:val="single" w:sz="4" w:space="0" w:color="auto"/>
              <w:right w:val="single" w:sz="4" w:space="0" w:color="auto"/>
            </w:tcBorders>
            <w:shd w:val="clear" w:color="auto" w:fill="auto"/>
            <w:noWrap/>
            <w:vAlign w:val="bottom"/>
            <w:hideMark/>
          </w:tcPr>
          <w:p w14:paraId="564B0046" w14:textId="77777777" w:rsidR="00D704E9" w:rsidRPr="0089356D" w:rsidRDefault="00D704E9" w:rsidP="00D704E9">
            <w:pPr>
              <w:spacing w:line="360" w:lineRule="auto"/>
              <w:jc w:val="center"/>
              <w:rPr>
                <w:rFonts w:ascii="Arial" w:hAnsi="Arial" w:cs="Arial"/>
                <w:color w:val="000000"/>
              </w:rPr>
            </w:pPr>
            <w:r w:rsidRPr="0089356D">
              <w:rPr>
                <w:rFonts w:ascii="Arial" w:hAnsi="Arial" w:cs="Arial"/>
                <w:color w:val="000000"/>
              </w:rPr>
              <w:t>14</w:t>
            </w:r>
          </w:p>
        </w:tc>
      </w:tr>
    </w:tbl>
    <w:p w14:paraId="704481FA" w14:textId="77777777" w:rsidR="001C4A49" w:rsidRPr="0089356D" w:rsidRDefault="001C4A49" w:rsidP="00CD5C42">
      <w:pPr>
        <w:pStyle w:val="FPP4"/>
        <w:spacing w:after="120" w:line="360" w:lineRule="auto"/>
        <w:rPr>
          <w:rFonts w:ascii="Arial" w:hAnsi="Arial" w:cs="Arial"/>
          <w:highlight w:val="yellow"/>
        </w:rPr>
      </w:pPr>
    </w:p>
    <w:p w14:paraId="6CC289F9" w14:textId="77777777" w:rsidR="001C4A49" w:rsidRPr="0089356D" w:rsidRDefault="001C4A49" w:rsidP="00CD5C42">
      <w:pPr>
        <w:pStyle w:val="FPP4"/>
        <w:spacing w:after="120" w:line="360" w:lineRule="auto"/>
        <w:rPr>
          <w:rFonts w:ascii="Arial" w:hAnsi="Arial" w:cs="Arial"/>
          <w:highlight w:val="yellow"/>
        </w:rPr>
      </w:pPr>
    </w:p>
    <w:p w14:paraId="78081E64" w14:textId="77777777" w:rsidR="006E3AE8" w:rsidRPr="0089356D" w:rsidRDefault="006E3AE8" w:rsidP="00CD5C42">
      <w:pPr>
        <w:pStyle w:val="FPP4"/>
        <w:spacing w:after="120" w:line="360" w:lineRule="auto"/>
        <w:rPr>
          <w:rFonts w:ascii="Arial" w:hAnsi="Arial" w:cs="Arial"/>
          <w:highlight w:val="yellow"/>
        </w:rPr>
      </w:pPr>
    </w:p>
    <w:p w14:paraId="363FBAEF" w14:textId="77777777" w:rsidR="006E3AE8" w:rsidRPr="0089356D" w:rsidRDefault="006E3AE8" w:rsidP="00CD5C42">
      <w:pPr>
        <w:pStyle w:val="FPP4"/>
        <w:spacing w:after="120" w:line="360" w:lineRule="auto"/>
        <w:rPr>
          <w:rFonts w:ascii="Arial" w:hAnsi="Arial" w:cs="Arial"/>
          <w:highlight w:val="yellow"/>
        </w:rPr>
      </w:pPr>
    </w:p>
    <w:p w14:paraId="208D6A5F" w14:textId="77777777" w:rsidR="006E3AE8" w:rsidRPr="0089356D" w:rsidRDefault="006E3AE8" w:rsidP="00CD5C42">
      <w:pPr>
        <w:pStyle w:val="FPP4"/>
        <w:spacing w:after="120" w:line="360" w:lineRule="auto"/>
        <w:rPr>
          <w:rFonts w:ascii="Arial" w:hAnsi="Arial" w:cs="Arial"/>
          <w:highlight w:val="yellow"/>
        </w:rPr>
      </w:pPr>
    </w:p>
    <w:p w14:paraId="3F3EA7FE" w14:textId="77777777" w:rsidR="00D704E9" w:rsidRDefault="00D704E9" w:rsidP="00023145">
      <w:pPr>
        <w:pStyle w:val="FPP4"/>
        <w:spacing w:after="120" w:line="360" w:lineRule="auto"/>
        <w:rPr>
          <w:rFonts w:ascii="Arial" w:hAnsi="Arial" w:cs="Arial"/>
        </w:rPr>
      </w:pPr>
    </w:p>
    <w:p w14:paraId="5E3BD13B" w14:textId="64056D4A" w:rsidR="00DF07E1" w:rsidRPr="0089356D" w:rsidRDefault="00F25660" w:rsidP="00023145">
      <w:pPr>
        <w:pStyle w:val="FPP4"/>
        <w:spacing w:after="120" w:line="360" w:lineRule="auto"/>
        <w:rPr>
          <w:rFonts w:ascii="Arial" w:hAnsi="Arial" w:cs="Arial"/>
        </w:rPr>
      </w:pPr>
      <w:r w:rsidRPr="0089356D">
        <w:rPr>
          <w:rFonts w:ascii="Arial" w:hAnsi="Arial" w:cs="Arial"/>
        </w:rPr>
        <w:t>Table</w:t>
      </w:r>
      <w:r w:rsidR="006E3AE8" w:rsidRPr="0089356D">
        <w:rPr>
          <w:rFonts w:ascii="Arial" w:hAnsi="Arial" w:cs="Arial"/>
        </w:rPr>
        <w:t xml:space="preserve"> </w:t>
      </w:r>
      <w:r w:rsidR="0089356D" w:rsidRPr="0089356D">
        <w:rPr>
          <w:rFonts w:ascii="Arial" w:hAnsi="Arial" w:cs="Arial"/>
        </w:rPr>
        <w:t>2</w:t>
      </w:r>
      <w:r w:rsidR="006E3AE8" w:rsidRPr="0089356D">
        <w:rPr>
          <w:rFonts w:ascii="Arial" w:hAnsi="Arial" w:cs="Arial"/>
        </w:rPr>
        <w:t>. Total outplanting of Spring Chinook adults above Hills Creek in 2022.</w:t>
      </w:r>
    </w:p>
    <w:p w14:paraId="3CD25B0E" w14:textId="082F0A6C" w:rsidR="00CD5C42" w:rsidRPr="0089356D" w:rsidRDefault="00F842FF" w:rsidP="00926AC7">
      <w:pPr>
        <w:pStyle w:val="FPP4"/>
        <w:numPr>
          <w:ilvl w:val="0"/>
          <w:numId w:val="3"/>
        </w:numPr>
        <w:spacing w:after="120" w:line="360" w:lineRule="auto"/>
        <w:rPr>
          <w:rFonts w:ascii="Arial" w:hAnsi="Arial" w:cs="Arial"/>
        </w:rPr>
      </w:pPr>
      <w:r w:rsidRPr="0089356D">
        <w:rPr>
          <w:rFonts w:ascii="Arial" w:hAnsi="Arial" w:cs="Arial"/>
        </w:rPr>
        <w:t>Type of impact by species and age class (increased delay, exposure to predation, exposure to a route of higher injury/mortality rate, exposure to higher TDG, etc.)</w:t>
      </w:r>
      <w:r w:rsidR="00926AC7" w:rsidRPr="0089356D">
        <w:rPr>
          <w:rFonts w:ascii="Arial" w:hAnsi="Arial" w:cs="Arial"/>
        </w:rPr>
        <w:t>:</w:t>
      </w:r>
    </w:p>
    <w:p w14:paraId="6CB4F45C" w14:textId="03372D30" w:rsidR="00B00453" w:rsidRPr="0089356D" w:rsidRDefault="00B00453" w:rsidP="001F2547">
      <w:pPr>
        <w:pStyle w:val="FPP4"/>
        <w:spacing w:after="120" w:line="360" w:lineRule="auto"/>
        <w:rPr>
          <w:rFonts w:ascii="Arial" w:hAnsi="Arial" w:cs="Arial"/>
        </w:rPr>
      </w:pPr>
      <w:r w:rsidRPr="0089356D">
        <w:rPr>
          <w:rFonts w:ascii="Arial" w:hAnsi="Arial" w:cs="Arial"/>
        </w:rPr>
        <w:t>Adult outplants in 2021 and 2022 above Lookout Point did not begin until July at the earliest. Thus, the planned operation for June 2023 is expected to have no impact on adult Spring Chinook.</w:t>
      </w:r>
    </w:p>
    <w:p w14:paraId="3A03D4BC" w14:textId="06EB7123" w:rsidR="00F25660" w:rsidRPr="0089356D" w:rsidRDefault="00F25660" w:rsidP="00F25660">
      <w:pPr>
        <w:pStyle w:val="FPP4"/>
        <w:spacing w:after="120" w:line="360" w:lineRule="auto"/>
        <w:rPr>
          <w:rFonts w:ascii="Arial" w:hAnsi="Arial" w:cs="Arial"/>
        </w:rPr>
      </w:pPr>
      <w:r w:rsidRPr="0089356D">
        <w:rPr>
          <w:rFonts w:ascii="Arial" w:hAnsi="Arial" w:cs="Arial"/>
        </w:rPr>
        <w:t xml:space="preserve">Chinook juveniles typically enter Lookout Point reservoir in late winter and early spring as fry and small parr (35mm – 55mm). These fish will rear in near shore shallows until late May and early June when they begin to occupy more pelagic offshore habitats </w:t>
      </w:r>
      <w:r w:rsidRPr="0089356D">
        <w:rPr>
          <w:rFonts w:ascii="Arial" w:hAnsi="Arial" w:cs="Arial"/>
        </w:rPr>
        <w:fldChar w:fldCharType="begin"/>
      </w:r>
      <w:r w:rsidRPr="0089356D">
        <w:rPr>
          <w:rFonts w:ascii="Arial" w:hAnsi="Arial" w:cs="Arial"/>
        </w:rPr>
        <w:instrText xml:space="preserve"> ADDIN ZOTERO_ITEM CSL_CITATION {"citationID":"7apF4qJK","properties":{"formattedCitation":"(Monzyk et al. 2012; 2014)","plainCitation":"(Monzyk et al. 2012; 2014)","noteIndex":0},"citationItems":[{"id":5578,"uris":["http://zotero.org/groups/4686294/items/8V4IHXVE"],"itemData":{"id":5578,"type":"article-journal","abstract":"We investigated several life-history characteristics of juvenile Chinook salmon (Oncorhynchus tshawytscha) rearing in Detroit, Cougar and Lookout Point reservoirs to aid in the development of downstream passage options for Willamette Valley Project dams. The study objectives were to provide information on the longitudinal and vertical distribution of juvenile Chinook rearing in reservoirs, relative growth rate, predator/prey interactions, and other population characteristics such as parasitic copepod infection rates. In addition, we tested the feasibility of various gear types and techniques for sampling juvenile Chinook salmon rearing in the nearshore reservoir environment. Information on the smoltification dynamics of juveniles in reservoirs was also collected and will be presented in a separate report when analysis is complete.","language":"en","page":"65","source":"Zotero","title":"Life-History Characteristics of Juvenile Spring Chinook Salmon Rearing in Willamette VValley Reservoirs","author":[{"family":"Monzyk","given":"Fred R"},{"family":"Romer","given":"Jeremy D."},{"family":"Emig","given":"Ryan"},{"family":"Friesen","given":"Thomas"}],"issued":{"date-parts":[["2012",4]]}}},{"id":5097,"uris":["http://zotero.org/groups/4686294/items/XF823SE2"],"itemData":{"id":5097,"type":"article-journal","container-title":"Annual report of Oregon Department of Fish and Wildlife (ODFW) to US Army Corps of Engineers, Portland, Oregon. Retrieved from http://oregonstate. edu/dept/ODFW/willamettesalmonidrme/sites/default/files/reservoir</w:instrText>
      </w:r>
      <w:r w:rsidRPr="0089356D">
        <w:rPr>
          <w:rFonts w:ascii="Cambria Math" w:hAnsi="Cambria Math" w:cs="Cambria Math"/>
        </w:rPr>
        <w:instrText>‐</w:instrText>
      </w:r>
      <w:r w:rsidRPr="0089356D">
        <w:rPr>
          <w:rFonts w:ascii="Arial" w:hAnsi="Arial" w:cs="Arial"/>
        </w:rPr>
        <w:instrText>research/life</w:instrText>
      </w:r>
      <w:r w:rsidRPr="0089356D">
        <w:rPr>
          <w:rFonts w:ascii="Cambria Math" w:hAnsi="Cambria Math" w:cs="Cambria Math"/>
        </w:rPr>
        <w:instrText>‐</w:instrText>
      </w:r>
      <w:r w:rsidRPr="0089356D">
        <w:rPr>
          <w:rFonts w:ascii="Arial" w:hAnsi="Arial" w:cs="Arial"/>
        </w:rPr>
        <w:instrText>history_characteristics_in_reservoirs_annual_2014. pdf","title":"Life-history characteristics of juvenile spring Chinook salmon rearing in Willamette Valley reservoirs","URL":"http://oregonstate. edu/dept/ODFW/willamettesalmonidrme/sites/default/files/reservoir</w:instrText>
      </w:r>
      <w:r w:rsidRPr="0089356D">
        <w:rPr>
          <w:rFonts w:ascii="Cambria Math" w:hAnsi="Cambria Math" w:cs="Cambria Math"/>
        </w:rPr>
        <w:instrText>‐</w:instrText>
      </w:r>
      <w:r w:rsidRPr="0089356D">
        <w:rPr>
          <w:rFonts w:ascii="Arial" w:hAnsi="Arial" w:cs="Arial"/>
        </w:rPr>
        <w:instrText>research/life</w:instrText>
      </w:r>
      <w:r w:rsidRPr="0089356D">
        <w:rPr>
          <w:rFonts w:ascii="Cambria Math" w:hAnsi="Cambria Math" w:cs="Cambria Math"/>
        </w:rPr>
        <w:instrText>‐</w:instrText>
      </w:r>
      <w:r w:rsidRPr="0089356D">
        <w:rPr>
          <w:rFonts w:ascii="Arial" w:hAnsi="Arial" w:cs="Arial"/>
        </w:rPr>
        <w:instrText xml:space="preserve">history_characteristics_in_reservoirs_annual_2014. pdf","author":[{"family":"Monzyk","given":"Fred R"},{"family":"Romer","given":"Jeremy D."},{"family":"Emig","given":"Ryan"},{"family":"Friesen","given":"Thomas A"}],"issued":{"date-parts":[["2014"]]}}}],"schema":"https://github.com/citation-style-language/schema/raw/master/csl-citation.json"} </w:instrText>
      </w:r>
      <w:r w:rsidRPr="0089356D">
        <w:rPr>
          <w:rFonts w:ascii="Arial" w:hAnsi="Arial" w:cs="Arial"/>
        </w:rPr>
        <w:fldChar w:fldCharType="separate"/>
      </w:r>
      <w:r w:rsidRPr="0089356D">
        <w:rPr>
          <w:rFonts w:ascii="Arial" w:hAnsi="Arial" w:cs="Arial"/>
        </w:rPr>
        <w:t>(Monzyk et al. 2012; 2014)</w:t>
      </w:r>
      <w:r w:rsidRPr="0089356D">
        <w:rPr>
          <w:rFonts w:ascii="Arial" w:hAnsi="Arial" w:cs="Arial"/>
        </w:rPr>
        <w:fldChar w:fldCharType="end"/>
      </w:r>
      <w:r w:rsidRPr="0089356D">
        <w:rPr>
          <w:rFonts w:ascii="Arial" w:hAnsi="Arial" w:cs="Arial"/>
        </w:rPr>
        <w:t xml:space="preserve">. </w:t>
      </w:r>
    </w:p>
    <w:p w14:paraId="40050E55" w14:textId="7E03FE75" w:rsidR="00F25660" w:rsidRPr="0089356D" w:rsidRDefault="00F25660" w:rsidP="00F25660">
      <w:pPr>
        <w:pStyle w:val="FPP4"/>
        <w:spacing w:after="120" w:line="360" w:lineRule="auto"/>
        <w:rPr>
          <w:rFonts w:ascii="Arial" w:hAnsi="Arial" w:cs="Arial"/>
        </w:rPr>
      </w:pPr>
      <w:r w:rsidRPr="0089356D">
        <w:rPr>
          <w:rFonts w:ascii="Arial" w:hAnsi="Arial" w:cs="Arial"/>
        </w:rPr>
        <w:t xml:space="preserve">By July most fish in Lookout Point are found in deeper water (see figure 1 below </w:t>
      </w:r>
      <w:r w:rsidRPr="0089356D">
        <w:rPr>
          <w:rFonts w:ascii="Arial" w:hAnsi="Arial" w:cs="Arial"/>
        </w:rPr>
        <w:fldChar w:fldCharType="begin"/>
      </w:r>
      <w:r w:rsidRPr="0089356D">
        <w:rPr>
          <w:rFonts w:ascii="Arial" w:hAnsi="Arial" w:cs="Arial"/>
        </w:rPr>
        <w:instrText xml:space="preserve"> ADDIN ZOTERO_ITEM CSL_CITATION {"citationID":"N6orNfxB","properties":{"formattedCitation":"(Monzyk et al. 2014)","plainCitation":"(Monzyk et al. 2014)","noteIndex":0},"citationItems":[{"id":5097,"uris":["http://zotero.org/groups/4686294/items/XF823SE2"],"itemData":{"id":5097,"type":"article-journal","container-title":"Annual report of Oregon Department of Fish and Wildlife (ODFW) to US Army Corps of Engineers, Portland, Oregon. Retrieved from http://oregonstate. edu/dept/ODFW/willamettesalmonidrme/sites/default/files/reservoir</w:instrText>
      </w:r>
      <w:r w:rsidRPr="0089356D">
        <w:rPr>
          <w:rFonts w:ascii="Cambria Math" w:hAnsi="Cambria Math" w:cs="Cambria Math"/>
        </w:rPr>
        <w:instrText>‐</w:instrText>
      </w:r>
      <w:r w:rsidRPr="0089356D">
        <w:rPr>
          <w:rFonts w:ascii="Arial" w:hAnsi="Arial" w:cs="Arial"/>
        </w:rPr>
        <w:instrText>research/life</w:instrText>
      </w:r>
      <w:r w:rsidRPr="0089356D">
        <w:rPr>
          <w:rFonts w:ascii="Cambria Math" w:hAnsi="Cambria Math" w:cs="Cambria Math"/>
        </w:rPr>
        <w:instrText>‐</w:instrText>
      </w:r>
      <w:r w:rsidRPr="0089356D">
        <w:rPr>
          <w:rFonts w:ascii="Arial" w:hAnsi="Arial" w:cs="Arial"/>
        </w:rPr>
        <w:instrText>history_characteristics_in_reservoirs_annual_2014. pdf","title":"Life-history characteristics of juvenile spring Chinook salmon rearing in Willamette Valley reservoirs","URL":"http://oregonstate. edu/dept/ODFW/willamettesalmonidrme/sites/default/files/reservoir</w:instrText>
      </w:r>
      <w:r w:rsidRPr="0089356D">
        <w:rPr>
          <w:rFonts w:ascii="Cambria Math" w:hAnsi="Cambria Math" w:cs="Cambria Math"/>
        </w:rPr>
        <w:instrText>‐</w:instrText>
      </w:r>
      <w:r w:rsidRPr="0089356D">
        <w:rPr>
          <w:rFonts w:ascii="Arial" w:hAnsi="Arial" w:cs="Arial"/>
        </w:rPr>
        <w:instrText>research/life</w:instrText>
      </w:r>
      <w:r w:rsidRPr="0089356D">
        <w:rPr>
          <w:rFonts w:ascii="Cambria Math" w:hAnsi="Cambria Math" w:cs="Cambria Math"/>
        </w:rPr>
        <w:instrText>‐</w:instrText>
      </w:r>
      <w:r w:rsidRPr="0089356D">
        <w:rPr>
          <w:rFonts w:ascii="Arial" w:hAnsi="Arial" w:cs="Arial"/>
        </w:rPr>
        <w:instrText xml:space="preserve">history_characteristics_in_reservoirs_annual_2014. pdf","author":[{"family":"Monzyk","given":"Fred R"},{"family":"Romer","given":"Jeremy D."},{"family":"Emig","given":"Ryan"},{"family":"Friesen","given":"Thomas A"}],"issued":{"date-parts":[["2014"]]}}}],"schema":"https://github.com/citation-style-language/schema/raw/master/csl-citation.json"} </w:instrText>
      </w:r>
      <w:r w:rsidRPr="0089356D">
        <w:rPr>
          <w:rFonts w:ascii="Arial" w:hAnsi="Arial" w:cs="Arial"/>
        </w:rPr>
        <w:fldChar w:fldCharType="separate"/>
      </w:r>
      <w:r w:rsidRPr="0089356D">
        <w:rPr>
          <w:rFonts w:ascii="Arial" w:hAnsi="Arial" w:cs="Arial"/>
        </w:rPr>
        <w:t>Monzyk et al. 2014)</w:t>
      </w:r>
      <w:r w:rsidRPr="0089356D">
        <w:rPr>
          <w:rFonts w:ascii="Arial" w:hAnsi="Arial" w:cs="Arial"/>
        </w:rPr>
        <w:fldChar w:fldCharType="end"/>
      </w:r>
      <w:r w:rsidRPr="0089356D">
        <w:rPr>
          <w:rFonts w:ascii="Arial" w:hAnsi="Arial" w:cs="Arial"/>
        </w:rPr>
        <w:t xml:space="preserve">. This is also consistent with observations made </w:t>
      </w:r>
      <w:r w:rsidRPr="0089356D">
        <w:rPr>
          <w:rFonts w:ascii="Arial" w:hAnsi="Arial" w:cs="Arial"/>
        </w:rPr>
        <w:lastRenderedPageBreak/>
        <w:t>in Detroit reservoir where the mean of the median hourly depths of Chinook salmon ranged from 5.2 to 43.9</w:t>
      </w:r>
      <w:r w:rsidR="00D704E9" w:rsidRPr="0089356D">
        <w:rPr>
          <w:rFonts w:ascii="Arial" w:hAnsi="Arial" w:cs="Arial"/>
        </w:rPr>
        <w:t>ft and</w:t>
      </w:r>
      <w:r w:rsidR="00D704E9">
        <w:rPr>
          <w:rFonts w:ascii="Arial" w:hAnsi="Arial" w:cs="Arial"/>
        </w:rPr>
        <w:t xml:space="preserve"> </w:t>
      </w:r>
      <w:r w:rsidRPr="0089356D">
        <w:rPr>
          <w:rFonts w:ascii="Arial" w:hAnsi="Arial" w:cs="Arial"/>
        </w:rPr>
        <w:t xml:space="preserve">were deeper during the day than during the night. Mean fish depth in spring was 24ft during daylight hours </w:t>
      </w:r>
      <w:r w:rsidRPr="0089356D">
        <w:rPr>
          <w:rFonts w:ascii="Arial" w:hAnsi="Arial" w:cs="Arial"/>
        </w:rPr>
        <w:fldChar w:fldCharType="begin"/>
      </w:r>
      <w:r w:rsidRPr="0089356D">
        <w:rPr>
          <w:rFonts w:ascii="Arial" w:hAnsi="Arial" w:cs="Arial"/>
        </w:rPr>
        <w:instrText xml:space="preserve"> ADDIN ZOTERO_ITEM CSL_CITATION {"citationID":"Dz9Au7vh","properties":{"formattedCitation":"(Beeman and Adams 2015)","plainCitation":"(Beeman and Adams 2015)","noteIndex":0},"citationItems":[{"id":5892,"uris":["http://zotero.org/groups/4686294/items/5JC7F2JV"],"itemData":{"id":5892,"type":"report","genre":"Open-File Report","language":"en","note":"collection-title: Open-File Report","source":"DOI.org (Crossref)","title":"In-Reservoir Behavior, Dam Passage, and Downstream Migration of Juvenile Chinook Salmon and Juvenile Steelhead from Detroit Reservoir and Dam to Portland, Oregon, February 2013–February 2014","author":[{"family":"Beeman","given":"JW"},{"family":"Adams","given":"NS"}],"issued":{"date-parts":[["2015"]]}}}],"schema":"https://github.com/citation-style-language/schema/raw/master/csl-citation.json"} </w:instrText>
      </w:r>
      <w:r w:rsidRPr="0089356D">
        <w:rPr>
          <w:rFonts w:ascii="Arial" w:hAnsi="Arial" w:cs="Arial"/>
        </w:rPr>
        <w:fldChar w:fldCharType="separate"/>
      </w:r>
      <w:r w:rsidRPr="0089356D">
        <w:rPr>
          <w:rFonts w:ascii="Arial" w:hAnsi="Arial" w:cs="Arial"/>
        </w:rPr>
        <w:t>(Beeman and Adams 2015)</w:t>
      </w:r>
      <w:r w:rsidRPr="0089356D">
        <w:rPr>
          <w:rFonts w:ascii="Arial" w:hAnsi="Arial" w:cs="Arial"/>
        </w:rPr>
        <w:fldChar w:fldCharType="end"/>
      </w:r>
      <w:r w:rsidRPr="0089356D">
        <w:rPr>
          <w:rFonts w:ascii="Arial" w:hAnsi="Arial" w:cs="Arial"/>
        </w:rPr>
        <w:t xml:space="preserve">. </w:t>
      </w:r>
    </w:p>
    <w:p w14:paraId="76CD38AA" w14:textId="4B823219" w:rsidR="00F25660" w:rsidRPr="0089356D" w:rsidRDefault="00F25660" w:rsidP="00F25660">
      <w:pPr>
        <w:pStyle w:val="FPP4"/>
        <w:spacing w:after="120" w:line="360" w:lineRule="auto"/>
        <w:rPr>
          <w:rFonts w:ascii="Arial" w:hAnsi="Arial" w:cs="Arial"/>
        </w:rPr>
      </w:pPr>
      <w:r w:rsidRPr="0089356D">
        <w:rPr>
          <w:rFonts w:ascii="Arial" w:hAnsi="Arial" w:cs="Arial"/>
        </w:rPr>
        <w:t xml:space="preserve">This </w:t>
      </w:r>
      <w:r w:rsidR="00D704E9">
        <w:rPr>
          <w:rFonts w:ascii="Arial" w:hAnsi="Arial" w:cs="Arial"/>
        </w:rPr>
        <w:t xml:space="preserve">offshore movement </w:t>
      </w:r>
      <w:r w:rsidRPr="0089356D">
        <w:rPr>
          <w:rFonts w:ascii="Arial" w:hAnsi="Arial" w:cs="Arial"/>
        </w:rPr>
        <w:t>is likely due to the rapid growth of the Chinook juveniles, along with the surface waters becoming much warmer. By June 15</w:t>
      </w:r>
      <w:r w:rsidRPr="0089356D">
        <w:rPr>
          <w:rFonts w:ascii="Arial" w:hAnsi="Arial" w:cs="Arial"/>
          <w:vertAlign w:val="superscript"/>
        </w:rPr>
        <w:t>th</w:t>
      </w:r>
      <w:r w:rsidRPr="0089356D">
        <w:rPr>
          <w:rFonts w:ascii="Arial" w:hAnsi="Arial" w:cs="Arial"/>
        </w:rPr>
        <w:t xml:space="preserve"> the surface temps are typically approaching 1</w:t>
      </w:r>
      <w:r w:rsidR="0007355E">
        <w:rPr>
          <w:rFonts w:ascii="Arial" w:hAnsi="Arial" w:cs="Arial"/>
        </w:rPr>
        <w:t>8.4</w:t>
      </w:r>
      <w:r w:rsidRPr="0089356D">
        <w:rPr>
          <w:rFonts w:ascii="Arial" w:hAnsi="Arial" w:cs="Arial"/>
        </w:rPr>
        <w:t>°C, see table 3.</w:t>
      </w:r>
    </w:p>
    <w:p w14:paraId="6E2E938E" w14:textId="0D3017C5" w:rsidR="00F25660" w:rsidRDefault="00F25660" w:rsidP="00F25660">
      <w:pPr>
        <w:pStyle w:val="FPP4"/>
        <w:spacing w:after="120" w:line="360" w:lineRule="auto"/>
        <w:rPr>
          <w:rFonts w:ascii="Arial" w:hAnsi="Arial" w:cs="Arial"/>
        </w:rPr>
      </w:pPr>
    </w:p>
    <w:p w14:paraId="090CA5E1" w14:textId="77777777" w:rsidR="00D704E9" w:rsidRPr="0089356D" w:rsidRDefault="00D704E9" w:rsidP="00F25660">
      <w:pPr>
        <w:pStyle w:val="FPP4"/>
        <w:spacing w:after="120" w:line="360" w:lineRule="auto"/>
        <w:rPr>
          <w:rFonts w:ascii="Arial" w:hAnsi="Arial" w:cs="Arial"/>
        </w:rPr>
      </w:pPr>
    </w:p>
    <w:tbl>
      <w:tblPr>
        <w:tblW w:w="5406" w:type="dxa"/>
        <w:jc w:val="center"/>
        <w:tblLook w:val="04A0" w:firstRow="1" w:lastRow="0" w:firstColumn="1" w:lastColumn="0" w:noHBand="0" w:noVBand="1"/>
      </w:tblPr>
      <w:tblGrid>
        <w:gridCol w:w="750"/>
        <w:gridCol w:w="2386"/>
        <w:gridCol w:w="2293"/>
      </w:tblGrid>
      <w:tr w:rsidR="00F25660" w:rsidRPr="0089356D" w14:paraId="5652569D" w14:textId="77777777" w:rsidTr="006C240F">
        <w:trPr>
          <w:trHeight w:val="282"/>
          <w:jc w:val="center"/>
        </w:trPr>
        <w:tc>
          <w:tcPr>
            <w:tcW w:w="54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FFA7474" w14:textId="77777777" w:rsidR="00F25660" w:rsidRPr="0089356D" w:rsidRDefault="00F25660">
            <w:pPr>
              <w:jc w:val="center"/>
              <w:rPr>
                <w:rFonts w:ascii="Arial" w:hAnsi="Arial" w:cs="Arial"/>
                <w:b/>
                <w:bCs/>
                <w:color w:val="000000"/>
              </w:rPr>
            </w:pPr>
            <w:r w:rsidRPr="0089356D">
              <w:rPr>
                <w:rFonts w:ascii="Arial" w:hAnsi="Arial" w:cs="Arial"/>
                <w:b/>
                <w:bCs/>
                <w:color w:val="000000"/>
              </w:rPr>
              <w:t>LOP Reservoir Water Temp (degrees C) at 0.5 feet</w:t>
            </w:r>
          </w:p>
        </w:tc>
      </w:tr>
      <w:tr w:rsidR="00F25660" w:rsidRPr="0089356D" w14:paraId="06897E7F" w14:textId="77777777" w:rsidTr="006C240F">
        <w:trPr>
          <w:trHeight w:val="282"/>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FD1A206" w14:textId="77777777" w:rsidR="00F25660" w:rsidRPr="0089356D" w:rsidRDefault="00F25660">
            <w:pPr>
              <w:jc w:val="center"/>
              <w:rPr>
                <w:rFonts w:ascii="Arial" w:hAnsi="Arial" w:cs="Arial"/>
                <w:b/>
                <w:bCs/>
                <w:color w:val="000000"/>
              </w:rPr>
            </w:pPr>
            <w:r w:rsidRPr="0089356D">
              <w:rPr>
                <w:rFonts w:ascii="Arial" w:hAnsi="Arial" w:cs="Arial"/>
                <w:b/>
                <w:bCs/>
                <w:color w:val="000000"/>
              </w:rPr>
              <w:t>Year</w:t>
            </w:r>
          </w:p>
        </w:tc>
        <w:tc>
          <w:tcPr>
            <w:tcW w:w="2386" w:type="dxa"/>
            <w:tcBorders>
              <w:top w:val="nil"/>
              <w:left w:val="nil"/>
              <w:bottom w:val="single" w:sz="4" w:space="0" w:color="auto"/>
              <w:right w:val="single" w:sz="4" w:space="0" w:color="auto"/>
            </w:tcBorders>
            <w:shd w:val="clear" w:color="auto" w:fill="auto"/>
            <w:noWrap/>
            <w:vAlign w:val="bottom"/>
            <w:hideMark/>
          </w:tcPr>
          <w:p w14:paraId="1841839E" w14:textId="77777777" w:rsidR="00F25660" w:rsidRPr="0089356D" w:rsidRDefault="00F25660">
            <w:pPr>
              <w:jc w:val="center"/>
              <w:rPr>
                <w:rFonts w:ascii="Arial" w:hAnsi="Arial" w:cs="Arial"/>
                <w:b/>
                <w:bCs/>
                <w:color w:val="000000"/>
              </w:rPr>
            </w:pPr>
            <w:r w:rsidRPr="0089356D">
              <w:rPr>
                <w:rFonts w:ascii="Arial" w:hAnsi="Arial" w:cs="Arial"/>
                <w:b/>
                <w:bCs/>
                <w:color w:val="000000"/>
              </w:rPr>
              <w:t>June 1000-1600 avg</w:t>
            </w:r>
          </w:p>
        </w:tc>
        <w:tc>
          <w:tcPr>
            <w:tcW w:w="2293" w:type="dxa"/>
            <w:tcBorders>
              <w:top w:val="nil"/>
              <w:left w:val="nil"/>
              <w:bottom w:val="single" w:sz="4" w:space="0" w:color="auto"/>
              <w:right w:val="single" w:sz="4" w:space="0" w:color="auto"/>
            </w:tcBorders>
            <w:shd w:val="clear" w:color="auto" w:fill="auto"/>
            <w:noWrap/>
            <w:vAlign w:val="bottom"/>
            <w:hideMark/>
          </w:tcPr>
          <w:p w14:paraId="24630A29" w14:textId="77777777" w:rsidR="00F25660" w:rsidRPr="0089356D" w:rsidRDefault="00F25660">
            <w:pPr>
              <w:jc w:val="center"/>
              <w:rPr>
                <w:rFonts w:ascii="Arial" w:hAnsi="Arial" w:cs="Arial"/>
                <w:b/>
                <w:bCs/>
                <w:color w:val="000000"/>
              </w:rPr>
            </w:pPr>
            <w:r w:rsidRPr="0089356D">
              <w:rPr>
                <w:rFonts w:ascii="Arial" w:hAnsi="Arial" w:cs="Arial"/>
                <w:b/>
                <w:bCs/>
                <w:color w:val="000000"/>
              </w:rPr>
              <w:t>July 1000-1600 avg</w:t>
            </w:r>
          </w:p>
        </w:tc>
      </w:tr>
      <w:tr w:rsidR="00F25660" w:rsidRPr="0089356D" w14:paraId="16BBB48E" w14:textId="77777777" w:rsidTr="006C240F">
        <w:trPr>
          <w:trHeight w:val="282"/>
          <w:jc w:val="center"/>
        </w:trPr>
        <w:tc>
          <w:tcPr>
            <w:tcW w:w="725" w:type="dxa"/>
            <w:tcBorders>
              <w:top w:val="nil"/>
              <w:left w:val="single" w:sz="4" w:space="0" w:color="auto"/>
              <w:bottom w:val="single" w:sz="4" w:space="0" w:color="auto"/>
              <w:right w:val="single" w:sz="4" w:space="0" w:color="auto"/>
            </w:tcBorders>
            <w:shd w:val="clear" w:color="auto" w:fill="auto"/>
            <w:noWrap/>
            <w:hideMark/>
          </w:tcPr>
          <w:p w14:paraId="63C67912" w14:textId="77777777" w:rsidR="00F25660" w:rsidRPr="0089356D" w:rsidRDefault="00F25660">
            <w:pPr>
              <w:jc w:val="center"/>
              <w:rPr>
                <w:rFonts w:ascii="Arial" w:hAnsi="Arial" w:cs="Arial"/>
                <w:color w:val="000000"/>
              </w:rPr>
            </w:pPr>
            <w:r w:rsidRPr="0089356D">
              <w:rPr>
                <w:rFonts w:ascii="Arial" w:hAnsi="Arial" w:cs="Arial"/>
                <w:color w:val="000000"/>
              </w:rPr>
              <w:t>2016</w:t>
            </w:r>
          </w:p>
        </w:tc>
        <w:tc>
          <w:tcPr>
            <w:tcW w:w="2386" w:type="dxa"/>
            <w:tcBorders>
              <w:top w:val="nil"/>
              <w:left w:val="nil"/>
              <w:bottom w:val="single" w:sz="4" w:space="0" w:color="auto"/>
              <w:right w:val="single" w:sz="4" w:space="0" w:color="auto"/>
            </w:tcBorders>
            <w:shd w:val="clear" w:color="auto" w:fill="auto"/>
            <w:noWrap/>
            <w:hideMark/>
          </w:tcPr>
          <w:p w14:paraId="501F8473" w14:textId="77777777" w:rsidR="00F25660" w:rsidRPr="0089356D" w:rsidRDefault="00F25660">
            <w:pPr>
              <w:jc w:val="center"/>
              <w:rPr>
                <w:rFonts w:ascii="Arial" w:hAnsi="Arial" w:cs="Arial"/>
                <w:color w:val="000000"/>
              </w:rPr>
            </w:pPr>
            <w:r w:rsidRPr="0089356D">
              <w:rPr>
                <w:rFonts w:ascii="Arial" w:hAnsi="Arial" w:cs="Arial"/>
                <w:color w:val="000000"/>
              </w:rPr>
              <w:t>19.09</w:t>
            </w:r>
          </w:p>
        </w:tc>
        <w:tc>
          <w:tcPr>
            <w:tcW w:w="2293" w:type="dxa"/>
            <w:tcBorders>
              <w:top w:val="nil"/>
              <w:left w:val="nil"/>
              <w:bottom w:val="single" w:sz="4" w:space="0" w:color="auto"/>
              <w:right w:val="single" w:sz="4" w:space="0" w:color="auto"/>
            </w:tcBorders>
            <w:shd w:val="clear" w:color="auto" w:fill="auto"/>
            <w:noWrap/>
            <w:hideMark/>
          </w:tcPr>
          <w:p w14:paraId="6429129B" w14:textId="77777777" w:rsidR="00F25660" w:rsidRPr="0089356D" w:rsidRDefault="00F25660">
            <w:pPr>
              <w:jc w:val="center"/>
              <w:rPr>
                <w:rFonts w:ascii="Arial" w:hAnsi="Arial" w:cs="Arial"/>
                <w:color w:val="000000"/>
              </w:rPr>
            </w:pPr>
            <w:r w:rsidRPr="0089356D">
              <w:rPr>
                <w:rFonts w:ascii="Arial" w:hAnsi="Arial" w:cs="Arial"/>
                <w:color w:val="000000"/>
              </w:rPr>
              <w:t>21.2</w:t>
            </w:r>
          </w:p>
        </w:tc>
      </w:tr>
      <w:tr w:rsidR="00F25660" w:rsidRPr="0089356D" w14:paraId="51BD410D" w14:textId="77777777" w:rsidTr="006C240F">
        <w:trPr>
          <w:trHeight w:val="282"/>
          <w:jc w:val="center"/>
        </w:trPr>
        <w:tc>
          <w:tcPr>
            <w:tcW w:w="725" w:type="dxa"/>
            <w:tcBorders>
              <w:top w:val="nil"/>
              <w:left w:val="single" w:sz="4" w:space="0" w:color="auto"/>
              <w:bottom w:val="single" w:sz="4" w:space="0" w:color="auto"/>
              <w:right w:val="single" w:sz="4" w:space="0" w:color="auto"/>
            </w:tcBorders>
            <w:shd w:val="clear" w:color="auto" w:fill="auto"/>
            <w:noWrap/>
            <w:hideMark/>
          </w:tcPr>
          <w:p w14:paraId="3A0A62CF" w14:textId="77777777" w:rsidR="00F25660" w:rsidRPr="0089356D" w:rsidRDefault="00F25660">
            <w:pPr>
              <w:jc w:val="center"/>
              <w:rPr>
                <w:rFonts w:ascii="Arial" w:hAnsi="Arial" w:cs="Arial"/>
                <w:color w:val="000000"/>
              </w:rPr>
            </w:pPr>
            <w:r w:rsidRPr="0089356D">
              <w:rPr>
                <w:rFonts w:ascii="Arial" w:hAnsi="Arial" w:cs="Arial"/>
                <w:color w:val="000000"/>
              </w:rPr>
              <w:t>2017</w:t>
            </w:r>
          </w:p>
        </w:tc>
        <w:tc>
          <w:tcPr>
            <w:tcW w:w="2386" w:type="dxa"/>
            <w:tcBorders>
              <w:top w:val="nil"/>
              <w:left w:val="nil"/>
              <w:bottom w:val="single" w:sz="4" w:space="0" w:color="auto"/>
              <w:right w:val="single" w:sz="4" w:space="0" w:color="auto"/>
            </w:tcBorders>
            <w:shd w:val="clear" w:color="auto" w:fill="auto"/>
            <w:noWrap/>
            <w:hideMark/>
          </w:tcPr>
          <w:p w14:paraId="3B7D7405" w14:textId="77777777" w:rsidR="00F25660" w:rsidRPr="0089356D" w:rsidRDefault="00F25660">
            <w:pPr>
              <w:jc w:val="center"/>
              <w:rPr>
                <w:rFonts w:ascii="Arial" w:hAnsi="Arial" w:cs="Arial"/>
                <w:color w:val="000000"/>
              </w:rPr>
            </w:pPr>
            <w:r w:rsidRPr="0089356D">
              <w:rPr>
                <w:rFonts w:ascii="Arial" w:hAnsi="Arial" w:cs="Arial"/>
                <w:color w:val="000000"/>
              </w:rPr>
              <w:t>17.46</w:t>
            </w:r>
          </w:p>
        </w:tc>
        <w:tc>
          <w:tcPr>
            <w:tcW w:w="2293" w:type="dxa"/>
            <w:tcBorders>
              <w:top w:val="nil"/>
              <w:left w:val="nil"/>
              <w:bottom w:val="single" w:sz="4" w:space="0" w:color="auto"/>
              <w:right w:val="single" w:sz="4" w:space="0" w:color="auto"/>
            </w:tcBorders>
            <w:shd w:val="clear" w:color="auto" w:fill="auto"/>
            <w:noWrap/>
            <w:hideMark/>
          </w:tcPr>
          <w:p w14:paraId="56D8AEF8" w14:textId="77777777" w:rsidR="00F25660" w:rsidRPr="0089356D" w:rsidRDefault="00F25660">
            <w:pPr>
              <w:jc w:val="center"/>
              <w:rPr>
                <w:rFonts w:ascii="Arial" w:hAnsi="Arial" w:cs="Arial"/>
                <w:color w:val="000000"/>
              </w:rPr>
            </w:pPr>
            <w:r w:rsidRPr="0089356D">
              <w:rPr>
                <w:rFonts w:ascii="Arial" w:hAnsi="Arial" w:cs="Arial"/>
                <w:color w:val="000000"/>
              </w:rPr>
              <w:t>21.27</w:t>
            </w:r>
          </w:p>
        </w:tc>
      </w:tr>
      <w:tr w:rsidR="00F25660" w:rsidRPr="0089356D" w14:paraId="112FAFE0" w14:textId="77777777" w:rsidTr="006C240F">
        <w:trPr>
          <w:trHeight w:val="282"/>
          <w:jc w:val="center"/>
        </w:trPr>
        <w:tc>
          <w:tcPr>
            <w:tcW w:w="725" w:type="dxa"/>
            <w:tcBorders>
              <w:top w:val="nil"/>
              <w:left w:val="single" w:sz="4" w:space="0" w:color="auto"/>
              <w:bottom w:val="single" w:sz="4" w:space="0" w:color="auto"/>
              <w:right w:val="single" w:sz="4" w:space="0" w:color="auto"/>
            </w:tcBorders>
            <w:shd w:val="clear" w:color="auto" w:fill="auto"/>
            <w:noWrap/>
            <w:hideMark/>
          </w:tcPr>
          <w:p w14:paraId="64756B35" w14:textId="77777777" w:rsidR="00F25660" w:rsidRPr="0089356D" w:rsidRDefault="00F25660">
            <w:pPr>
              <w:jc w:val="center"/>
              <w:rPr>
                <w:rFonts w:ascii="Arial" w:hAnsi="Arial" w:cs="Arial"/>
                <w:color w:val="000000"/>
              </w:rPr>
            </w:pPr>
            <w:r w:rsidRPr="0089356D">
              <w:rPr>
                <w:rFonts w:ascii="Arial" w:hAnsi="Arial" w:cs="Arial"/>
                <w:color w:val="000000"/>
              </w:rPr>
              <w:t>2018</w:t>
            </w:r>
          </w:p>
        </w:tc>
        <w:tc>
          <w:tcPr>
            <w:tcW w:w="2386" w:type="dxa"/>
            <w:tcBorders>
              <w:top w:val="nil"/>
              <w:left w:val="nil"/>
              <w:bottom w:val="single" w:sz="4" w:space="0" w:color="auto"/>
              <w:right w:val="single" w:sz="4" w:space="0" w:color="auto"/>
            </w:tcBorders>
            <w:shd w:val="clear" w:color="auto" w:fill="auto"/>
            <w:noWrap/>
            <w:hideMark/>
          </w:tcPr>
          <w:p w14:paraId="079EC825" w14:textId="77777777" w:rsidR="00F25660" w:rsidRPr="0089356D" w:rsidRDefault="00F25660">
            <w:pPr>
              <w:jc w:val="center"/>
              <w:rPr>
                <w:rFonts w:ascii="Arial" w:hAnsi="Arial" w:cs="Arial"/>
                <w:color w:val="000000"/>
              </w:rPr>
            </w:pPr>
            <w:r w:rsidRPr="0089356D">
              <w:rPr>
                <w:rFonts w:ascii="Arial" w:hAnsi="Arial" w:cs="Arial"/>
                <w:color w:val="000000"/>
              </w:rPr>
              <w:t>18.16</w:t>
            </w:r>
          </w:p>
        </w:tc>
        <w:tc>
          <w:tcPr>
            <w:tcW w:w="2293" w:type="dxa"/>
            <w:tcBorders>
              <w:top w:val="nil"/>
              <w:left w:val="nil"/>
              <w:bottom w:val="single" w:sz="4" w:space="0" w:color="auto"/>
              <w:right w:val="single" w:sz="4" w:space="0" w:color="auto"/>
            </w:tcBorders>
            <w:shd w:val="clear" w:color="auto" w:fill="auto"/>
            <w:noWrap/>
            <w:hideMark/>
          </w:tcPr>
          <w:p w14:paraId="7170D887" w14:textId="77777777" w:rsidR="00F25660" w:rsidRPr="0089356D" w:rsidRDefault="00F25660">
            <w:pPr>
              <w:jc w:val="center"/>
              <w:rPr>
                <w:rFonts w:ascii="Arial" w:hAnsi="Arial" w:cs="Arial"/>
                <w:color w:val="000000"/>
              </w:rPr>
            </w:pPr>
            <w:r w:rsidRPr="0089356D">
              <w:rPr>
                <w:rFonts w:ascii="Arial" w:hAnsi="Arial" w:cs="Arial"/>
                <w:color w:val="000000"/>
              </w:rPr>
              <w:t>22.03</w:t>
            </w:r>
          </w:p>
        </w:tc>
      </w:tr>
      <w:tr w:rsidR="00F25660" w:rsidRPr="0089356D" w14:paraId="251C82AD" w14:textId="77777777" w:rsidTr="006C240F">
        <w:trPr>
          <w:trHeight w:val="282"/>
          <w:jc w:val="center"/>
        </w:trPr>
        <w:tc>
          <w:tcPr>
            <w:tcW w:w="725" w:type="dxa"/>
            <w:tcBorders>
              <w:top w:val="nil"/>
              <w:left w:val="single" w:sz="4" w:space="0" w:color="auto"/>
              <w:bottom w:val="single" w:sz="4" w:space="0" w:color="auto"/>
              <w:right w:val="single" w:sz="4" w:space="0" w:color="auto"/>
            </w:tcBorders>
            <w:shd w:val="clear" w:color="auto" w:fill="auto"/>
            <w:noWrap/>
            <w:hideMark/>
          </w:tcPr>
          <w:p w14:paraId="6D7AEF87" w14:textId="77777777" w:rsidR="00F25660" w:rsidRPr="0089356D" w:rsidRDefault="00F25660">
            <w:pPr>
              <w:jc w:val="center"/>
              <w:rPr>
                <w:rFonts w:ascii="Arial" w:hAnsi="Arial" w:cs="Arial"/>
                <w:color w:val="000000"/>
              </w:rPr>
            </w:pPr>
            <w:r w:rsidRPr="0089356D">
              <w:rPr>
                <w:rFonts w:ascii="Arial" w:hAnsi="Arial" w:cs="Arial"/>
                <w:color w:val="000000"/>
              </w:rPr>
              <w:t>2019</w:t>
            </w:r>
          </w:p>
        </w:tc>
        <w:tc>
          <w:tcPr>
            <w:tcW w:w="2386" w:type="dxa"/>
            <w:tcBorders>
              <w:top w:val="nil"/>
              <w:left w:val="nil"/>
              <w:bottom w:val="single" w:sz="4" w:space="0" w:color="auto"/>
              <w:right w:val="single" w:sz="4" w:space="0" w:color="auto"/>
            </w:tcBorders>
            <w:shd w:val="clear" w:color="auto" w:fill="auto"/>
            <w:noWrap/>
            <w:hideMark/>
          </w:tcPr>
          <w:p w14:paraId="2043EF01" w14:textId="77777777" w:rsidR="00F25660" w:rsidRPr="0089356D" w:rsidRDefault="00F25660">
            <w:pPr>
              <w:jc w:val="center"/>
              <w:rPr>
                <w:rFonts w:ascii="Arial" w:hAnsi="Arial" w:cs="Arial"/>
                <w:color w:val="000000"/>
              </w:rPr>
            </w:pPr>
            <w:r w:rsidRPr="0089356D">
              <w:rPr>
                <w:rFonts w:ascii="Arial" w:hAnsi="Arial" w:cs="Arial"/>
                <w:color w:val="000000"/>
              </w:rPr>
              <w:t>18.98</w:t>
            </w:r>
          </w:p>
        </w:tc>
        <w:tc>
          <w:tcPr>
            <w:tcW w:w="2293" w:type="dxa"/>
            <w:tcBorders>
              <w:top w:val="nil"/>
              <w:left w:val="nil"/>
              <w:bottom w:val="single" w:sz="4" w:space="0" w:color="auto"/>
              <w:right w:val="single" w:sz="4" w:space="0" w:color="auto"/>
            </w:tcBorders>
            <w:shd w:val="clear" w:color="auto" w:fill="auto"/>
            <w:noWrap/>
            <w:hideMark/>
          </w:tcPr>
          <w:p w14:paraId="6934AEA3" w14:textId="77777777" w:rsidR="00F25660" w:rsidRPr="0089356D" w:rsidRDefault="00F25660">
            <w:pPr>
              <w:jc w:val="center"/>
              <w:rPr>
                <w:rFonts w:ascii="Arial" w:hAnsi="Arial" w:cs="Arial"/>
                <w:color w:val="000000"/>
              </w:rPr>
            </w:pPr>
            <w:r w:rsidRPr="0089356D">
              <w:rPr>
                <w:rFonts w:ascii="Arial" w:hAnsi="Arial" w:cs="Arial"/>
                <w:color w:val="000000"/>
              </w:rPr>
              <w:t>21.38</w:t>
            </w:r>
          </w:p>
        </w:tc>
      </w:tr>
      <w:tr w:rsidR="00F25660" w:rsidRPr="0089356D" w14:paraId="4CC621CD" w14:textId="77777777" w:rsidTr="006C240F">
        <w:trPr>
          <w:trHeight w:val="293"/>
          <w:jc w:val="center"/>
        </w:trPr>
        <w:tc>
          <w:tcPr>
            <w:tcW w:w="725" w:type="dxa"/>
            <w:tcBorders>
              <w:top w:val="nil"/>
              <w:left w:val="single" w:sz="4" w:space="0" w:color="auto"/>
              <w:bottom w:val="single" w:sz="8" w:space="0" w:color="auto"/>
              <w:right w:val="single" w:sz="4" w:space="0" w:color="auto"/>
            </w:tcBorders>
            <w:shd w:val="clear" w:color="auto" w:fill="auto"/>
            <w:noWrap/>
            <w:hideMark/>
          </w:tcPr>
          <w:p w14:paraId="51CDEA0F" w14:textId="77777777" w:rsidR="00F25660" w:rsidRPr="0089356D" w:rsidRDefault="00F25660">
            <w:pPr>
              <w:jc w:val="center"/>
              <w:rPr>
                <w:rFonts w:ascii="Arial" w:hAnsi="Arial" w:cs="Arial"/>
                <w:color w:val="000000"/>
              </w:rPr>
            </w:pPr>
            <w:r w:rsidRPr="0089356D">
              <w:rPr>
                <w:rFonts w:ascii="Arial" w:hAnsi="Arial" w:cs="Arial"/>
                <w:color w:val="000000"/>
              </w:rPr>
              <w:t>2020</w:t>
            </w:r>
          </w:p>
        </w:tc>
        <w:tc>
          <w:tcPr>
            <w:tcW w:w="2386" w:type="dxa"/>
            <w:tcBorders>
              <w:top w:val="nil"/>
              <w:left w:val="nil"/>
              <w:bottom w:val="single" w:sz="8" w:space="0" w:color="auto"/>
              <w:right w:val="single" w:sz="4" w:space="0" w:color="auto"/>
            </w:tcBorders>
            <w:shd w:val="clear" w:color="auto" w:fill="auto"/>
            <w:noWrap/>
            <w:hideMark/>
          </w:tcPr>
          <w:p w14:paraId="639918AA" w14:textId="77777777" w:rsidR="00F25660" w:rsidRPr="0089356D" w:rsidRDefault="00F25660">
            <w:pPr>
              <w:jc w:val="center"/>
              <w:rPr>
                <w:rFonts w:ascii="Arial" w:hAnsi="Arial" w:cs="Arial"/>
                <w:color w:val="000000"/>
              </w:rPr>
            </w:pPr>
            <w:r w:rsidRPr="0089356D">
              <w:rPr>
                <w:rFonts w:ascii="Arial" w:hAnsi="Arial" w:cs="Arial"/>
                <w:color w:val="000000"/>
              </w:rPr>
              <w:t>18.27</w:t>
            </w:r>
          </w:p>
        </w:tc>
        <w:tc>
          <w:tcPr>
            <w:tcW w:w="2293" w:type="dxa"/>
            <w:tcBorders>
              <w:top w:val="nil"/>
              <w:left w:val="nil"/>
              <w:bottom w:val="single" w:sz="8" w:space="0" w:color="auto"/>
              <w:right w:val="single" w:sz="4" w:space="0" w:color="auto"/>
            </w:tcBorders>
            <w:shd w:val="clear" w:color="auto" w:fill="auto"/>
            <w:noWrap/>
            <w:hideMark/>
          </w:tcPr>
          <w:p w14:paraId="03541C16" w14:textId="77777777" w:rsidR="00F25660" w:rsidRPr="0089356D" w:rsidRDefault="00F25660">
            <w:pPr>
              <w:jc w:val="center"/>
              <w:rPr>
                <w:rFonts w:ascii="Arial" w:hAnsi="Arial" w:cs="Arial"/>
                <w:color w:val="000000"/>
              </w:rPr>
            </w:pPr>
            <w:r w:rsidRPr="0089356D">
              <w:rPr>
                <w:rFonts w:ascii="Arial" w:hAnsi="Arial" w:cs="Arial"/>
                <w:color w:val="000000"/>
              </w:rPr>
              <w:t>21.31</w:t>
            </w:r>
          </w:p>
        </w:tc>
      </w:tr>
      <w:tr w:rsidR="00F25660" w:rsidRPr="0089356D" w14:paraId="5BFF8980" w14:textId="77777777" w:rsidTr="006C240F">
        <w:trPr>
          <w:trHeight w:val="282"/>
          <w:jc w:val="center"/>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680B9CF3" w14:textId="77777777" w:rsidR="00F25660" w:rsidRPr="0089356D" w:rsidRDefault="00F25660">
            <w:pPr>
              <w:jc w:val="center"/>
              <w:rPr>
                <w:rFonts w:ascii="Arial" w:hAnsi="Arial" w:cs="Arial"/>
                <w:b/>
                <w:bCs/>
                <w:color w:val="000000"/>
              </w:rPr>
            </w:pPr>
            <w:r w:rsidRPr="0089356D">
              <w:rPr>
                <w:rFonts w:ascii="Arial" w:hAnsi="Arial" w:cs="Arial"/>
                <w:b/>
                <w:bCs/>
                <w:color w:val="000000"/>
              </w:rPr>
              <w:t>Avg</w:t>
            </w:r>
          </w:p>
        </w:tc>
        <w:tc>
          <w:tcPr>
            <w:tcW w:w="2386" w:type="dxa"/>
            <w:tcBorders>
              <w:top w:val="nil"/>
              <w:left w:val="nil"/>
              <w:bottom w:val="single" w:sz="4" w:space="0" w:color="auto"/>
              <w:right w:val="single" w:sz="4" w:space="0" w:color="auto"/>
            </w:tcBorders>
            <w:shd w:val="clear" w:color="auto" w:fill="auto"/>
            <w:noWrap/>
            <w:hideMark/>
          </w:tcPr>
          <w:p w14:paraId="20910134" w14:textId="77777777" w:rsidR="00F25660" w:rsidRPr="0089356D" w:rsidRDefault="00F25660">
            <w:pPr>
              <w:jc w:val="center"/>
              <w:rPr>
                <w:rFonts w:ascii="Arial" w:hAnsi="Arial" w:cs="Arial"/>
                <w:b/>
                <w:bCs/>
                <w:color w:val="000000"/>
              </w:rPr>
            </w:pPr>
            <w:r w:rsidRPr="0089356D">
              <w:rPr>
                <w:rFonts w:ascii="Arial" w:hAnsi="Arial" w:cs="Arial"/>
                <w:b/>
                <w:bCs/>
                <w:color w:val="000000"/>
              </w:rPr>
              <w:t>18.392</w:t>
            </w:r>
          </w:p>
        </w:tc>
        <w:tc>
          <w:tcPr>
            <w:tcW w:w="2293" w:type="dxa"/>
            <w:tcBorders>
              <w:top w:val="nil"/>
              <w:left w:val="nil"/>
              <w:bottom w:val="single" w:sz="4" w:space="0" w:color="auto"/>
              <w:right w:val="single" w:sz="4" w:space="0" w:color="auto"/>
            </w:tcBorders>
            <w:shd w:val="clear" w:color="000000" w:fill="FFFFFF"/>
            <w:noWrap/>
            <w:hideMark/>
          </w:tcPr>
          <w:p w14:paraId="75E7E315" w14:textId="77777777" w:rsidR="00F25660" w:rsidRPr="0089356D" w:rsidRDefault="00F25660">
            <w:pPr>
              <w:jc w:val="center"/>
              <w:rPr>
                <w:rFonts w:ascii="Arial" w:hAnsi="Arial" w:cs="Arial"/>
                <w:b/>
                <w:bCs/>
                <w:color w:val="000000"/>
              </w:rPr>
            </w:pPr>
            <w:r w:rsidRPr="0089356D">
              <w:rPr>
                <w:rFonts w:ascii="Arial" w:hAnsi="Arial" w:cs="Arial"/>
                <w:b/>
                <w:bCs/>
                <w:color w:val="000000"/>
              </w:rPr>
              <w:t>21.44</w:t>
            </w:r>
          </w:p>
        </w:tc>
      </w:tr>
    </w:tbl>
    <w:p w14:paraId="25A7CCEF" w14:textId="3984C9C1" w:rsidR="00F25660" w:rsidRPr="0089356D" w:rsidRDefault="0089356D" w:rsidP="0089356D">
      <w:pPr>
        <w:pStyle w:val="FPP4"/>
        <w:spacing w:after="120"/>
        <w:rPr>
          <w:rFonts w:ascii="Arial" w:hAnsi="Arial" w:cs="Arial"/>
        </w:rPr>
      </w:pPr>
      <w:r w:rsidRPr="0089356D">
        <w:rPr>
          <w:rFonts w:ascii="Arial" w:hAnsi="Arial" w:cs="Arial"/>
        </w:rPr>
        <w:t>Table</w:t>
      </w:r>
      <w:r w:rsidR="00F25660" w:rsidRPr="0089356D">
        <w:rPr>
          <w:rFonts w:ascii="Arial" w:hAnsi="Arial" w:cs="Arial"/>
        </w:rPr>
        <w:t xml:space="preserve"> </w:t>
      </w:r>
      <w:r w:rsidRPr="0089356D">
        <w:rPr>
          <w:rFonts w:ascii="Arial" w:hAnsi="Arial" w:cs="Arial"/>
        </w:rPr>
        <w:t>3. The average reservoir temperature of Lookout Point in June and July from 2016 to 2020.</w:t>
      </w:r>
    </w:p>
    <w:p w14:paraId="4ED86A4C" w14:textId="615AF1F3" w:rsidR="0089356D" w:rsidRPr="0089356D" w:rsidRDefault="00D704E9" w:rsidP="0089356D">
      <w:pPr>
        <w:pStyle w:val="FPP4"/>
        <w:spacing w:after="120"/>
        <w:jc w:val="center"/>
        <w:rPr>
          <w:rFonts w:ascii="Arial" w:hAnsi="Arial" w:cs="Arial"/>
          <w:noProof/>
        </w:rPr>
      </w:pPr>
      <w:r>
        <w:rPr>
          <w:rFonts w:ascii="Arial" w:hAnsi="Arial" w:cs="Arial"/>
          <w:noProof/>
        </w:rPr>
        <w:lastRenderedPageBreak/>
        <w:pict w14:anchorId="0A83D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8pt;height:462.6pt;visibility:visible;mso-wrap-style:square">
            <v:imagedata r:id="rId8" o:title=""/>
          </v:shape>
        </w:pict>
      </w:r>
    </w:p>
    <w:p w14:paraId="2BC93D39" w14:textId="1FFF400F" w:rsidR="0089356D" w:rsidRPr="0089356D" w:rsidRDefault="0089356D" w:rsidP="006F36F3">
      <w:pPr>
        <w:pStyle w:val="Subtitle"/>
        <w:jc w:val="left"/>
        <w:rPr>
          <w:rFonts w:ascii="Arial" w:hAnsi="Arial" w:cs="Arial"/>
        </w:rPr>
      </w:pPr>
      <w:r>
        <w:rPr>
          <w:rFonts w:ascii="Arial" w:hAnsi="Arial" w:cs="Arial"/>
          <w:noProof/>
        </w:rPr>
        <w:t>Figure 1.</w:t>
      </w:r>
      <w:r w:rsidRPr="0089356D">
        <w:rPr>
          <w:rFonts w:ascii="Arial" w:hAnsi="Arial" w:cs="Arial"/>
          <w:noProof/>
        </w:rPr>
        <w:t xml:space="preserve"> Proportion of juvenile Chinook salmon caught at specific depth intervals in Lookout Point Reservoir from July to December, 2012. Numbers on top of bars are mean temperatures at depth interval calculated from USACE thermistors located in the reservoir forebay (reproduced from Monzyk et. Al, 2014)</w:t>
      </w:r>
      <w:r w:rsidR="006C240F">
        <w:rPr>
          <w:rFonts w:ascii="Arial" w:hAnsi="Arial" w:cs="Arial"/>
          <w:noProof/>
        </w:rPr>
        <w:t>.</w:t>
      </w:r>
    </w:p>
    <w:p w14:paraId="01A61C5E" w14:textId="77777777" w:rsidR="0089356D" w:rsidRPr="0089356D" w:rsidRDefault="0089356D" w:rsidP="0089356D">
      <w:pPr>
        <w:pStyle w:val="FPP4"/>
        <w:spacing w:after="120"/>
        <w:rPr>
          <w:rFonts w:ascii="Arial" w:hAnsi="Arial" w:cs="Arial"/>
        </w:rPr>
      </w:pPr>
    </w:p>
    <w:p w14:paraId="64C5E16D" w14:textId="7C66BAE9" w:rsidR="0089356D" w:rsidRPr="0089356D" w:rsidRDefault="00B00453" w:rsidP="0093680B">
      <w:pPr>
        <w:pStyle w:val="FPP4"/>
        <w:spacing w:after="120" w:line="360" w:lineRule="auto"/>
        <w:rPr>
          <w:rFonts w:ascii="Arial" w:hAnsi="Arial" w:cs="Arial"/>
        </w:rPr>
      </w:pPr>
      <w:r w:rsidRPr="0089356D">
        <w:rPr>
          <w:rFonts w:ascii="Arial" w:hAnsi="Arial" w:cs="Arial"/>
        </w:rPr>
        <w:t xml:space="preserve">In the </w:t>
      </w:r>
      <w:r w:rsidR="00DF07E1" w:rsidRPr="0089356D">
        <w:rPr>
          <w:rFonts w:ascii="Arial" w:hAnsi="Arial" w:cs="Arial"/>
        </w:rPr>
        <w:t>fall/winter of 2022 and 2023 both Lookout Point and Hills Creek were drawn down to at or below the Water Control Curve. These drawdowns likely helped facilitate the passage of both yearling and sub-yearling Spring Chinook below the projects</w:t>
      </w:r>
      <w:r w:rsidR="0089356D" w:rsidRPr="0089356D">
        <w:rPr>
          <w:rFonts w:ascii="Arial" w:hAnsi="Arial" w:cs="Arial"/>
        </w:rPr>
        <w:t xml:space="preserve"> further reducing the risk of exposure</w:t>
      </w:r>
      <w:r w:rsidR="00DF07E1" w:rsidRPr="0089356D">
        <w:rPr>
          <w:rFonts w:ascii="Arial" w:hAnsi="Arial" w:cs="Arial"/>
        </w:rPr>
        <w:t xml:space="preserve">. </w:t>
      </w:r>
    </w:p>
    <w:p w14:paraId="2705C14E" w14:textId="7B63A36D" w:rsidR="00B00453" w:rsidRPr="0089356D" w:rsidRDefault="00D704E9" w:rsidP="006C240F">
      <w:pPr>
        <w:pStyle w:val="FPP4"/>
        <w:spacing w:after="120" w:line="360" w:lineRule="auto"/>
        <w:jc w:val="center"/>
        <w:rPr>
          <w:rFonts w:ascii="Arial" w:hAnsi="Arial" w:cs="Arial"/>
          <w:noProof/>
        </w:rPr>
      </w:pPr>
      <w:r>
        <w:rPr>
          <w:rFonts w:ascii="Arial" w:hAnsi="Arial" w:cs="Arial"/>
          <w:noProof/>
        </w:rPr>
        <w:lastRenderedPageBreak/>
        <w:pict w14:anchorId="07BE0FBA">
          <v:shape id="_x0000_i1026" type="#_x0000_t75" style="width:281.4pt;height:197.4pt;visibility:visible;mso-wrap-style:square">
            <v:imagedata r:id="rId9" o:title=""/>
          </v:shape>
        </w:pict>
      </w:r>
    </w:p>
    <w:p w14:paraId="6717A9C7" w14:textId="545CCEA8" w:rsidR="002D0D40" w:rsidRPr="0089356D" w:rsidRDefault="00B00453" w:rsidP="00926AC7">
      <w:pPr>
        <w:pStyle w:val="FPP4"/>
        <w:spacing w:after="120" w:line="360" w:lineRule="auto"/>
        <w:rPr>
          <w:rFonts w:ascii="Arial" w:hAnsi="Arial" w:cs="Arial"/>
          <w:noProof/>
        </w:rPr>
      </w:pPr>
      <w:r w:rsidRPr="0089356D">
        <w:rPr>
          <w:rFonts w:ascii="Arial" w:hAnsi="Arial" w:cs="Arial"/>
          <w:noProof/>
        </w:rPr>
        <w:t xml:space="preserve">Fig </w:t>
      </w:r>
      <w:r w:rsidR="0089356D" w:rsidRPr="0089356D">
        <w:rPr>
          <w:rFonts w:ascii="Arial" w:hAnsi="Arial" w:cs="Arial"/>
          <w:noProof/>
        </w:rPr>
        <w:t>2</w:t>
      </w:r>
      <w:r w:rsidRPr="0089356D">
        <w:rPr>
          <w:rFonts w:ascii="Arial" w:hAnsi="Arial" w:cs="Arial"/>
          <w:noProof/>
        </w:rPr>
        <w:t>. The annual forebay level for Lookout Point from May 2022 to May 2023</w:t>
      </w:r>
      <w:r w:rsidR="00926AC7" w:rsidRPr="0089356D">
        <w:rPr>
          <w:rFonts w:ascii="Arial" w:hAnsi="Arial" w:cs="Arial"/>
          <w:noProof/>
        </w:rPr>
        <w:t>.</w:t>
      </w:r>
    </w:p>
    <w:p w14:paraId="04EB5544" w14:textId="69017688" w:rsidR="00B00453" w:rsidRPr="0089356D" w:rsidRDefault="00D704E9" w:rsidP="006C240F">
      <w:pPr>
        <w:pStyle w:val="FPP4"/>
        <w:spacing w:after="120" w:line="360" w:lineRule="auto"/>
        <w:jc w:val="center"/>
        <w:rPr>
          <w:rFonts w:ascii="Arial" w:hAnsi="Arial" w:cs="Arial"/>
          <w:noProof/>
        </w:rPr>
      </w:pPr>
      <w:r>
        <w:rPr>
          <w:rFonts w:ascii="Arial" w:hAnsi="Arial" w:cs="Arial"/>
          <w:noProof/>
        </w:rPr>
        <w:pict w14:anchorId="157C64BF">
          <v:shape id="Picture 1" o:spid="_x0000_i1027" type="#_x0000_t75" style="width:290.4pt;height:204pt;visibility:visible;mso-wrap-style:square">
            <v:imagedata r:id="rId10" o:title=""/>
          </v:shape>
        </w:pict>
      </w:r>
    </w:p>
    <w:p w14:paraId="22BB1AD8" w14:textId="388178DC" w:rsidR="00E47227" w:rsidRPr="0089356D" w:rsidRDefault="00B00453" w:rsidP="006C240F">
      <w:pPr>
        <w:pStyle w:val="FPP4"/>
        <w:spacing w:after="120" w:line="360" w:lineRule="auto"/>
        <w:jc w:val="both"/>
        <w:rPr>
          <w:rFonts w:ascii="Arial" w:hAnsi="Arial" w:cs="Arial"/>
          <w:noProof/>
        </w:rPr>
      </w:pPr>
      <w:r w:rsidRPr="0089356D">
        <w:rPr>
          <w:rFonts w:ascii="Arial" w:hAnsi="Arial" w:cs="Arial"/>
          <w:noProof/>
        </w:rPr>
        <w:t xml:space="preserve">Fig </w:t>
      </w:r>
      <w:r w:rsidR="0089356D" w:rsidRPr="0089356D">
        <w:rPr>
          <w:rFonts w:ascii="Arial" w:hAnsi="Arial" w:cs="Arial"/>
          <w:noProof/>
        </w:rPr>
        <w:t>3</w:t>
      </w:r>
      <w:r w:rsidRPr="0089356D">
        <w:rPr>
          <w:rFonts w:ascii="Arial" w:hAnsi="Arial" w:cs="Arial"/>
          <w:noProof/>
        </w:rPr>
        <w:t>.</w:t>
      </w:r>
      <w:r w:rsidR="0089356D" w:rsidRPr="0089356D">
        <w:rPr>
          <w:rFonts w:ascii="Arial" w:hAnsi="Arial" w:cs="Arial"/>
          <w:noProof/>
        </w:rPr>
        <w:t xml:space="preserve"> </w:t>
      </w:r>
      <w:r w:rsidRPr="0089356D">
        <w:rPr>
          <w:rFonts w:ascii="Arial" w:hAnsi="Arial" w:cs="Arial"/>
          <w:noProof/>
        </w:rPr>
        <w:t>The annual forebay level for Hills Creek from May 2022 to May 2023</w:t>
      </w:r>
      <w:r w:rsidR="00E47227" w:rsidRPr="0089356D">
        <w:rPr>
          <w:rFonts w:ascii="Arial" w:hAnsi="Arial" w:cs="Arial"/>
          <w:noProof/>
        </w:rPr>
        <w:t>.</w:t>
      </w:r>
    </w:p>
    <w:p w14:paraId="3EFFCBB1" w14:textId="4CB9A776" w:rsidR="00E47227" w:rsidRPr="0089356D" w:rsidRDefault="00D704E9" w:rsidP="00D85660">
      <w:pPr>
        <w:pStyle w:val="FPP4"/>
        <w:spacing w:after="120" w:line="360" w:lineRule="auto"/>
        <w:ind w:left="0"/>
        <w:jc w:val="center"/>
        <w:rPr>
          <w:rFonts w:ascii="Arial" w:hAnsi="Arial" w:cs="Arial"/>
          <w:noProof/>
        </w:rPr>
      </w:pPr>
      <w:r>
        <w:rPr>
          <w:rFonts w:ascii="Arial" w:hAnsi="Arial" w:cs="Arial"/>
          <w:noProof/>
        </w:rPr>
        <w:lastRenderedPageBreak/>
        <w:pict w14:anchorId="32A395AB">
          <v:shape id="_x0000_i1028" type="#_x0000_t75" style="width:431.4pt;height:197.4pt;visibility:visible;mso-wrap-style:square">
            <v:imagedata r:id="rId11" o:title=""/>
          </v:shape>
        </w:pict>
      </w:r>
    </w:p>
    <w:p w14:paraId="095A3E93" w14:textId="7E922060" w:rsidR="00E47227" w:rsidRPr="0089356D" w:rsidRDefault="00E47227" w:rsidP="00121D84">
      <w:pPr>
        <w:pStyle w:val="FPP4"/>
        <w:spacing w:after="120" w:line="360" w:lineRule="auto"/>
        <w:ind w:left="0"/>
        <w:rPr>
          <w:rFonts w:ascii="Arial" w:hAnsi="Arial" w:cs="Arial"/>
          <w:b/>
          <w:bCs/>
          <w:noProof/>
        </w:rPr>
      </w:pPr>
      <w:r w:rsidRPr="0089356D">
        <w:rPr>
          <w:rFonts w:ascii="Arial" w:hAnsi="Arial" w:cs="Arial"/>
          <w:noProof/>
        </w:rPr>
        <w:t xml:space="preserve">Fig </w:t>
      </w:r>
      <w:r w:rsidR="0089356D" w:rsidRPr="0089356D">
        <w:rPr>
          <w:rFonts w:ascii="Arial" w:hAnsi="Arial" w:cs="Arial"/>
          <w:noProof/>
        </w:rPr>
        <w:t>4</w:t>
      </w:r>
      <w:r w:rsidRPr="0089356D">
        <w:rPr>
          <w:rFonts w:ascii="Arial" w:hAnsi="Arial" w:cs="Arial"/>
          <w:noProof/>
        </w:rPr>
        <w:t>. Lookout Point boring site #1 in the upper left and boaring site #2 in the lower right along Lookout Point Reservoir. Lookout Point Dam is located in the far upper left.</w:t>
      </w:r>
    </w:p>
    <w:p w14:paraId="7C01009D" w14:textId="7B3BC4E3" w:rsidR="00E47227" w:rsidRPr="0089356D" w:rsidRDefault="00E47227" w:rsidP="00E47227">
      <w:pPr>
        <w:pStyle w:val="FPP4"/>
        <w:spacing w:after="120" w:line="360" w:lineRule="auto"/>
        <w:ind w:left="0"/>
        <w:jc w:val="both"/>
        <w:rPr>
          <w:rFonts w:ascii="Arial" w:hAnsi="Arial" w:cs="Arial"/>
          <w:noProof/>
        </w:rPr>
      </w:pPr>
      <w:r w:rsidRPr="0089356D">
        <w:rPr>
          <w:rFonts w:ascii="Arial" w:hAnsi="Arial" w:cs="Arial"/>
          <w:b/>
          <w:bCs/>
          <w:noProof/>
        </w:rPr>
        <w:t>Summary statement</w:t>
      </w:r>
      <w:r w:rsidRPr="0089356D">
        <w:rPr>
          <w:rFonts w:ascii="Arial" w:hAnsi="Arial" w:cs="Arial"/>
          <w:noProof/>
        </w:rPr>
        <w:t xml:space="preserve"> – expected impact</w:t>
      </w:r>
      <w:r w:rsidR="001B60D8" w:rsidRPr="0089356D">
        <w:rPr>
          <w:rFonts w:ascii="Arial" w:hAnsi="Arial" w:cs="Arial"/>
          <w:noProof/>
        </w:rPr>
        <w:t>s</w:t>
      </w:r>
      <w:r w:rsidRPr="0089356D">
        <w:rPr>
          <w:rFonts w:ascii="Arial" w:hAnsi="Arial" w:cs="Arial"/>
          <w:noProof/>
        </w:rPr>
        <w:t xml:space="preserve"> on:</w:t>
      </w:r>
    </w:p>
    <w:p w14:paraId="789A819A" w14:textId="77777777" w:rsidR="0089356D" w:rsidRPr="0089356D" w:rsidRDefault="0089356D" w:rsidP="00E47227">
      <w:pPr>
        <w:pStyle w:val="FPP4"/>
        <w:spacing w:after="120" w:line="360" w:lineRule="auto"/>
        <w:ind w:left="0"/>
        <w:jc w:val="both"/>
        <w:rPr>
          <w:rFonts w:ascii="Arial" w:hAnsi="Arial" w:cs="Arial"/>
          <w:noProof/>
        </w:rPr>
      </w:pPr>
      <w:r w:rsidRPr="0089356D">
        <w:rPr>
          <w:rFonts w:ascii="Arial" w:hAnsi="Arial" w:cs="Arial"/>
          <w:noProof/>
        </w:rPr>
        <w:t>Juvenile Chinook: Minimal, due to the observed distribution of fish in the reservoir, surface water being warm, there is a low likely hood of any fish presence during pumping.  Additionally the drawdown of Lookout Point and Hills Creek, most juvenile salmonids are expected to have passed projects prior to the operation.Requiring the contractor to only pump during the day and no deeper thant 3ft from the surface will further reduce the risk of exposure. Lastly, even if juveniles were present the use of NMFS criteria intake screens will greatly reduce the risk of injury and mortality from impingement and entrainment.</w:t>
      </w:r>
    </w:p>
    <w:p w14:paraId="61A0399E" w14:textId="77777777" w:rsidR="0089356D" w:rsidRPr="0089356D" w:rsidRDefault="0089356D" w:rsidP="0089356D">
      <w:pPr>
        <w:pStyle w:val="FPP4"/>
        <w:spacing w:after="120" w:line="360" w:lineRule="auto"/>
        <w:ind w:left="0"/>
        <w:jc w:val="both"/>
        <w:rPr>
          <w:rFonts w:ascii="Arial" w:hAnsi="Arial" w:cs="Arial"/>
          <w:noProof/>
        </w:rPr>
      </w:pPr>
      <w:r w:rsidRPr="0089356D">
        <w:rPr>
          <w:rFonts w:ascii="Arial" w:hAnsi="Arial" w:cs="Arial"/>
          <w:noProof/>
        </w:rPr>
        <w:t>Adult Chinook: Very minimal, based on historical outplanting schedules and release locations well above the pumping station, no adult Spring Chinook are expected to be present at the time of the operation.</w:t>
      </w:r>
    </w:p>
    <w:p w14:paraId="55D97A82" w14:textId="77777777" w:rsidR="00E47227" w:rsidRPr="0089356D" w:rsidRDefault="00E47227" w:rsidP="00B43BDE">
      <w:pPr>
        <w:pStyle w:val="PlainText"/>
        <w:rPr>
          <w:rFonts w:ascii="Arial" w:hAnsi="Arial" w:cs="Arial"/>
          <w:b/>
          <w:sz w:val="24"/>
          <w:szCs w:val="24"/>
        </w:rPr>
      </w:pPr>
    </w:p>
    <w:p w14:paraId="04C5F3EF" w14:textId="071543DF" w:rsidR="00F2390B" w:rsidRPr="0089356D" w:rsidRDefault="00F2390B" w:rsidP="00B43BDE">
      <w:pPr>
        <w:pStyle w:val="PlainText"/>
        <w:rPr>
          <w:rFonts w:ascii="Arial" w:hAnsi="Arial" w:cs="Arial"/>
          <w:b/>
          <w:sz w:val="24"/>
          <w:szCs w:val="24"/>
        </w:rPr>
      </w:pPr>
      <w:r w:rsidRPr="0089356D">
        <w:rPr>
          <w:rFonts w:ascii="Arial" w:hAnsi="Arial" w:cs="Arial"/>
          <w:b/>
          <w:sz w:val="24"/>
          <w:szCs w:val="24"/>
        </w:rPr>
        <w:t>Comments from agencies</w:t>
      </w:r>
      <w:r w:rsidR="00720097" w:rsidRPr="0089356D">
        <w:rPr>
          <w:rFonts w:ascii="Arial" w:hAnsi="Arial" w:cs="Arial"/>
          <w:b/>
          <w:sz w:val="24"/>
          <w:szCs w:val="24"/>
        </w:rPr>
        <w:t>:</w:t>
      </w:r>
    </w:p>
    <w:p w14:paraId="392BD351" w14:textId="77777777" w:rsidR="00EB3991" w:rsidRPr="0089356D" w:rsidRDefault="00EB3991" w:rsidP="00B43BDE">
      <w:pPr>
        <w:pStyle w:val="PlainText"/>
        <w:rPr>
          <w:rFonts w:ascii="Arial" w:hAnsi="Arial" w:cs="Arial"/>
          <w:b/>
          <w:sz w:val="24"/>
          <w:szCs w:val="24"/>
        </w:rPr>
      </w:pPr>
    </w:p>
    <w:p w14:paraId="08B0849E" w14:textId="77777777" w:rsidR="00D85660" w:rsidRPr="0089356D" w:rsidRDefault="00D85660" w:rsidP="00B43BDE">
      <w:pPr>
        <w:pStyle w:val="PlainText"/>
        <w:rPr>
          <w:rFonts w:ascii="Arial" w:hAnsi="Arial" w:cs="Arial"/>
          <w:b/>
          <w:sz w:val="24"/>
          <w:szCs w:val="24"/>
        </w:rPr>
      </w:pPr>
    </w:p>
    <w:p w14:paraId="6156ACCE" w14:textId="5D4A5BCC" w:rsidR="00EB3991" w:rsidRPr="0089356D" w:rsidRDefault="00EB3991" w:rsidP="00B43BDE">
      <w:pPr>
        <w:pStyle w:val="PlainText"/>
        <w:rPr>
          <w:rFonts w:ascii="Arial" w:hAnsi="Arial" w:cs="Arial"/>
          <w:b/>
          <w:sz w:val="24"/>
          <w:szCs w:val="24"/>
        </w:rPr>
      </w:pPr>
      <w:r w:rsidRPr="0089356D">
        <w:rPr>
          <w:rFonts w:ascii="Arial" w:hAnsi="Arial" w:cs="Arial"/>
          <w:b/>
          <w:sz w:val="24"/>
          <w:szCs w:val="24"/>
        </w:rPr>
        <w:t xml:space="preserve">Final </w:t>
      </w:r>
      <w:r w:rsidR="00AF756B" w:rsidRPr="0089356D">
        <w:rPr>
          <w:rFonts w:ascii="Arial" w:hAnsi="Arial" w:cs="Arial"/>
          <w:b/>
          <w:sz w:val="24"/>
          <w:szCs w:val="24"/>
        </w:rPr>
        <w:t xml:space="preserve">coordination </w:t>
      </w:r>
      <w:r w:rsidRPr="0089356D">
        <w:rPr>
          <w:rFonts w:ascii="Arial" w:hAnsi="Arial" w:cs="Arial"/>
          <w:b/>
          <w:sz w:val="24"/>
          <w:szCs w:val="24"/>
        </w:rPr>
        <w:t>results</w:t>
      </w:r>
      <w:r w:rsidR="00720097" w:rsidRPr="0089356D">
        <w:rPr>
          <w:rFonts w:ascii="Arial" w:hAnsi="Arial" w:cs="Arial"/>
          <w:b/>
          <w:sz w:val="24"/>
          <w:szCs w:val="24"/>
        </w:rPr>
        <w:t>:</w:t>
      </w:r>
    </w:p>
    <w:p w14:paraId="553047A1" w14:textId="77777777" w:rsidR="009827E8" w:rsidRPr="0089356D" w:rsidRDefault="009827E8" w:rsidP="009827E8">
      <w:pPr>
        <w:autoSpaceDE w:val="0"/>
        <w:autoSpaceDN w:val="0"/>
        <w:adjustRightInd w:val="0"/>
        <w:rPr>
          <w:rFonts w:ascii="Arial" w:hAnsi="Arial" w:cs="Arial"/>
          <w:b/>
        </w:rPr>
      </w:pPr>
    </w:p>
    <w:p w14:paraId="3838E1CD" w14:textId="77777777" w:rsidR="00AF756B" w:rsidRPr="0089356D" w:rsidRDefault="00AF756B" w:rsidP="009827E8">
      <w:pPr>
        <w:autoSpaceDE w:val="0"/>
        <w:autoSpaceDN w:val="0"/>
        <w:adjustRightInd w:val="0"/>
        <w:rPr>
          <w:rFonts w:ascii="Arial" w:hAnsi="Arial" w:cs="Arial"/>
        </w:rPr>
      </w:pPr>
    </w:p>
    <w:p w14:paraId="76F63FA6" w14:textId="77777777" w:rsidR="00C16613" w:rsidRPr="0089356D" w:rsidRDefault="00B11232" w:rsidP="009827E8">
      <w:pPr>
        <w:autoSpaceDE w:val="0"/>
        <w:autoSpaceDN w:val="0"/>
        <w:adjustRightInd w:val="0"/>
        <w:rPr>
          <w:rFonts w:ascii="Arial" w:hAnsi="Arial" w:cs="Arial"/>
        </w:rPr>
      </w:pPr>
      <w:r w:rsidRPr="0089356D">
        <w:rPr>
          <w:rFonts w:ascii="Arial" w:hAnsi="Arial" w:cs="Arial"/>
        </w:rPr>
        <w:lastRenderedPageBreak/>
        <w:t>Please email or call with questions or concerns.</w:t>
      </w:r>
      <w:r w:rsidR="00C16613" w:rsidRPr="0089356D">
        <w:rPr>
          <w:rFonts w:ascii="Arial" w:hAnsi="Arial" w:cs="Arial"/>
        </w:rPr>
        <w:t xml:space="preserve"> </w:t>
      </w:r>
    </w:p>
    <w:p w14:paraId="438D0304" w14:textId="77777777" w:rsidR="00C16613" w:rsidRPr="0089356D" w:rsidRDefault="00C16613" w:rsidP="009827E8">
      <w:pPr>
        <w:autoSpaceDE w:val="0"/>
        <w:autoSpaceDN w:val="0"/>
        <w:adjustRightInd w:val="0"/>
        <w:rPr>
          <w:rFonts w:ascii="Arial" w:hAnsi="Arial" w:cs="Arial"/>
        </w:rPr>
      </w:pPr>
    </w:p>
    <w:p w14:paraId="08312311" w14:textId="77777777" w:rsidR="00720097" w:rsidRPr="0089356D" w:rsidRDefault="00720097" w:rsidP="009827E8">
      <w:pPr>
        <w:autoSpaceDE w:val="0"/>
        <w:autoSpaceDN w:val="0"/>
        <w:adjustRightInd w:val="0"/>
        <w:rPr>
          <w:rFonts w:ascii="Arial" w:hAnsi="Arial" w:cs="Arial"/>
        </w:rPr>
      </w:pPr>
    </w:p>
    <w:p w14:paraId="6954C470" w14:textId="7859BF5A" w:rsidR="00B11232" w:rsidRPr="0089356D" w:rsidRDefault="00B11232" w:rsidP="009827E8">
      <w:pPr>
        <w:autoSpaceDE w:val="0"/>
        <w:autoSpaceDN w:val="0"/>
        <w:adjustRightInd w:val="0"/>
        <w:rPr>
          <w:rFonts w:ascii="Arial" w:hAnsi="Arial" w:cs="Arial"/>
        </w:rPr>
      </w:pPr>
      <w:r w:rsidRPr="0089356D">
        <w:rPr>
          <w:rFonts w:ascii="Arial" w:hAnsi="Arial" w:cs="Arial"/>
        </w:rPr>
        <w:t xml:space="preserve">Thank you, </w:t>
      </w:r>
    </w:p>
    <w:p w14:paraId="260EDE53" w14:textId="77777777" w:rsidR="00720097" w:rsidRPr="0089356D" w:rsidRDefault="00720097" w:rsidP="009827E8">
      <w:pPr>
        <w:autoSpaceDE w:val="0"/>
        <w:autoSpaceDN w:val="0"/>
        <w:adjustRightInd w:val="0"/>
        <w:rPr>
          <w:rFonts w:ascii="Arial" w:hAnsi="Arial" w:cs="Arial"/>
        </w:rPr>
      </w:pPr>
    </w:p>
    <w:p w14:paraId="46CF0CF6" w14:textId="77777777" w:rsidR="00C16613" w:rsidRPr="0089356D" w:rsidRDefault="00C16613" w:rsidP="00C16613">
      <w:pPr>
        <w:autoSpaceDE w:val="0"/>
        <w:autoSpaceDN w:val="0"/>
        <w:adjustRightInd w:val="0"/>
        <w:rPr>
          <w:rFonts w:ascii="Arial" w:hAnsi="Arial" w:cs="Arial"/>
          <w:b/>
          <w:bCs/>
        </w:rPr>
      </w:pPr>
      <w:r w:rsidRPr="0089356D">
        <w:rPr>
          <w:rFonts w:ascii="Arial" w:hAnsi="Arial" w:cs="Arial"/>
          <w:b/>
          <w:bCs/>
        </w:rPr>
        <w:t xml:space="preserve">J Barry Moncrief, Portland District Env Resource Specialist </w:t>
      </w:r>
    </w:p>
    <w:p w14:paraId="1C6377B7" w14:textId="554EB052" w:rsidR="00C16613" w:rsidRPr="0089356D" w:rsidRDefault="00C16613" w:rsidP="00C16613">
      <w:pPr>
        <w:autoSpaceDE w:val="0"/>
        <w:autoSpaceDN w:val="0"/>
        <w:adjustRightInd w:val="0"/>
        <w:rPr>
          <w:rFonts w:ascii="Arial" w:hAnsi="Arial" w:cs="Arial"/>
        </w:rPr>
      </w:pPr>
      <w:r w:rsidRPr="0089356D">
        <w:rPr>
          <w:rFonts w:ascii="Arial" w:hAnsi="Arial" w:cs="Arial"/>
        </w:rPr>
        <w:t>Env Resources Branch</w:t>
      </w:r>
    </w:p>
    <w:p w14:paraId="2EF45C9B" w14:textId="77777777" w:rsidR="00C16613" w:rsidRPr="0089356D" w:rsidRDefault="00C16613" w:rsidP="00C16613">
      <w:pPr>
        <w:autoSpaceDE w:val="0"/>
        <w:autoSpaceDN w:val="0"/>
        <w:adjustRightInd w:val="0"/>
        <w:rPr>
          <w:rFonts w:ascii="Arial" w:hAnsi="Arial" w:cs="Arial"/>
        </w:rPr>
      </w:pPr>
      <w:r w:rsidRPr="0089356D">
        <w:rPr>
          <w:rFonts w:ascii="Arial" w:hAnsi="Arial" w:cs="Arial"/>
        </w:rPr>
        <w:t>Phone:  503-808-5101</w:t>
      </w:r>
    </w:p>
    <w:p w14:paraId="496E4D02" w14:textId="3BC94F0B" w:rsidR="00C16613" w:rsidRPr="0089356D" w:rsidRDefault="00C16613" w:rsidP="00C16613">
      <w:pPr>
        <w:autoSpaceDE w:val="0"/>
        <w:autoSpaceDN w:val="0"/>
        <w:adjustRightInd w:val="0"/>
        <w:rPr>
          <w:rFonts w:ascii="Arial" w:hAnsi="Arial" w:cs="Arial"/>
        </w:rPr>
      </w:pPr>
      <w:r w:rsidRPr="0089356D">
        <w:rPr>
          <w:rFonts w:ascii="Arial" w:hAnsi="Arial" w:cs="Arial"/>
        </w:rPr>
        <w:t xml:space="preserve">Email: </w:t>
      </w:r>
      <w:hyperlink r:id="rId12" w:history="1">
        <w:r w:rsidR="00720097" w:rsidRPr="0089356D">
          <w:rPr>
            <w:rStyle w:val="Hyperlink"/>
            <w:rFonts w:ascii="Arial" w:hAnsi="Arial" w:cs="Arial"/>
          </w:rPr>
          <w:t>james.b.moncrief@usace.army.mil</w:t>
        </w:r>
      </w:hyperlink>
    </w:p>
    <w:p w14:paraId="35BE0A7D" w14:textId="34EA250D" w:rsidR="00720097" w:rsidRPr="0089356D" w:rsidRDefault="00720097" w:rsidP="00C16613">
      <w:pPr>
        <w:autoSpaceDE w:val="0"/>
        <w:autoSpaceDN w:val="0"/>
        <w:adjustRightInd w:val="0"/>
        <w:rPr>
          <w:rFonts w:ascii="Arial" w:hAnsi="Arial" w:cs="Arial"/>
        </w:rPr>
      </w:pPr>
    </w:p>
    <w:p w14:paraId="159C2537" w14:textId="74D7BA35" w:rsidR="00720097" w:rsidRDefault="001E72BB" w:rsidP="00C16613">
      <w:pPr>
        <w:autoSpaceDE w:val="0"/>
        <w:autoSpaceDN w:val="0"/>
        <w:adjustRightInd w:val="0"/>
        <w:rPr>
          <w:rFonts w:ascii="Arial" w:hAnsi="Arial" w:cs="Arial"/>
        </w:rPr>
      </w:pPr>
      <w:r>
        <w:rPr>
          <w:rFonts w:ascii="Arial" w:hAnsi="Arial" w:cs="Arial"/>
        </w:rPr>
        <w:t>David Griffith</w:t>
      </w:r>
    </w:p>
    <w:p w14:paraId="130F7C57" w14:textId="1952C82A" w:rsidR="001E72BB" w:rsidRDefault="001E72BB" w:rsidP="00C16613">
      <w:pPr>
        <w:autoSpaceDE w:val="0"/>
        <w:autoSpaceDN w:val="0"/>
        <w:adjustRightInd w:val="0"/>
        <w:rPr>
          <w:rFonts w:ascii="Arial" w:hAnsi="Arial" w:cs="Arial"/>
        </w:rPr>
      </w:pPr>
      <w:r w:rsidRPr="001E72BB">
        <w:rPr>
          <w:rFonts w:ascii="Arial" w:hAnsi="Arial" w:cs="Arial"/>
        </w:rPr>
        <w:t>Endangered Species Act Coordinator</w:t>
      </w:r>
    </w:p>
    <w:p w14:paraId="17D5C036" w14:textId="4C119785" w:rsidR="001E72BB" w:rsidRDefault="001E72BB" w:rsidP="00C16613">
      <w:pPr>
        <w:autoSpaceDE w:val="0"/>
        <w:autoSpaceDN w:val="0"/>
        <w:adjustRightInd w:val="0"/>
        <w:rPr>
          <w:rFonts w:ascii="Arial" w:hAnsi="Arial" w:cs="Arial"/>
        </w:rPr>
      </w:pPr>
      <w:r>
        <w:rPr>
          <w:rFonts w:ascii="Arial" w:hAnsi="Arial" w:cs="Arial"/>
        </w:rPr>
        <w:t xml:space="preserve">USACE Portland District </w:t>
      </w:r>
    </w:p>
    <w:p w14:paraId="59EE9CDC" w14:textId="4C3B5A59" w:rsidR="001E72BB" w:rsidRDefault="001E72BB" w:rsidP="00C16613">
      <w:pPr>
        <w:autoSpaceDE w:val="0"/>
        <w:autoSpaceDN w:val="0"/>
        <w:adjustRightInd w:val="0"/>
        <w:rPr>
          <w:rFonts w:ascii="Arial" w:hAnsi="Arial" w:cs="Arial"/>
        </w:rPr>
      </w:pPr>
      <w:r w:rsidRPr="001E72BB">
        <w:rPr>
          <w:rFonts w:ascii="Arial" w:hAnsi="Arial" w:cs="Arial"/>
        </w:rPr>
        <w:t>(503) 808-4773</w:t>
      </w:r>
    </w:p>
    <w:p w14:paraId="7A78A721" w14:textId="3008AE32" w:rsidR="001E72BB" w:rsidRPr="0089356D" w:rsidRDefault="001E72BB" w:rsidP="00C16613">
      <w:pPr>
        <w:autoSpaceDE w:val="0"/>
        <w:autoSpaceDN w:val="0"/>
        <w:adjustRightInd w:val="0"/>
        <w:rPr>
          <w:rFonts w:ascii="Arial" w:hAnsi="Arial" w:cs="Arial"/>
        </w:rPr>
      </w:pPr>
      <w:r>
        <w:rPr>
          <w:rFonts w:ascii="Arial" w:hAnsi="Arial" w:cs="Arial"/>
        </w:rPr>
        <w:t xml:space="preserve">Email: </w:t>
      </w:r>
      <w:hyperlink r:id="rId13" w:history="1">
        <w:r w:rsidRPr="00466F9D">
          <w:rPr>
            <w:rStyle w:val="Hyperlink"/>
            <w:rFonts w:ascii="Arial" w:hAnsi="Arial" w:cs="Arial"/>
          </w:rPr>
          <w:t>David.W.Griffith@usace.army.mil</w:t>
        </w:r>
      </w:hyperlink>
      <w:r>
        <w:rPr>
          <w:rFonts w:ascii="Arial" w:hAnsi="Arial" w:cs="Arial"/>
        </w:rPr>
        <w:t xml:space="preserve"> </w:t>
      </w:r>
    </w:p>
    <w:p w14:paraId="2ABC6CE6" w14:textId="77777777" w:rsidR="001E72BB" w:rsidRDefault="001E72BB" w:rsidP="00720097">
      <w:pPr>
        <w:rPr>
          <w:rFonts w:ascii="Arial" w:eastAsia="Calibri" w:hAnsi="Arial" w:cs="Arial"/>
          <w:noProof/>
        </w:rPr>
      </w:pPr>
      <w:bookmarkStart w:id="1" w:name="_MailAutoSig"/>
    </w:p>
    <w:p w14:paraId="62CDB402" w14:textId="1C05EF5C" w:rsidR="00720097" w:rsidRPr="0089356D" w:rsidRDefault="00720097" w:rsidP="00720097">
      <w:pPr>
        <w:rPr>
          <w:rFonts w:ascii="Arial" w:eastAsia="Calibri" w:hAnsi="Arial" w:cs="Arial"/>
          <w:noProof/>
        </w:rPr>
      </w:pPr>
      <w:r w:rsidRPr="0089356D">
        <w:rPr>
          <w:rFonts w:ascii="Arial" w:eastAsia="Calibri" w:hAnsi="Arial" w:cs="Arial"/>
          <w:noProof/>
        </w:rPr>
        <w:t>Steven Sachs</w:t>
      </w:r>
    </w:p>
    <w:p w14:paraId="087F9E6D" w14:textId="77777777" w:rsidR="00720097" w:rsidRPr="0089356D" w:rsidRDefault="00720097" w:rsidP="00720097">
      <w:pPr>
        <w:rPr>
          <w:rFonts w:ascii="Arial" w:eastAsia="Calibri" w:hAnsi="Arial" w:cs="Arial"/>
          <w:noProof/>
        </w:rPr>
      </w:pPr>
      <w:r w:rsidRPr="0089356D">
        <w:rPr>
          <w:rFonts w:ascii="Arial" w:eastAsia="Calibri" w:hAnsi="Arial" w:cs="Arial"/>
          <w:noProof/>
        </w:rPr>
        <w:t>Fish and Wildlife Field Biologist</w:t>
      </w:r>
    </w:p>
    <w:p w14:paraId="22ED6C14" w14:textId="77777777" w:rsidR="00720097" w:rsidRPr="0089356D" w:rsidRDefault="00720097" w:rsidP="00720097">
      <w:pPr>
        <w:rPr>
          <w:rFonts w:ascii="Arial" w:eastAsia="Calibri" w:hAnsi="Arial" w:cs="Arial"/>
          <w:noProof/>
        </w:rPr>
      </w:pPr>
      <w:r w:rsidRPr="0089356D">
        <w:rPr>
          <w:rFonts w:ascii="Arial" w:eastAsia="Calibri" w:hAnsi="Arial" w:cs="Arial"/>
          <w:noProof/>
        </w:rPr>
        <w:t>Fisheries Field Unit</w:t>
      </w:r>
    </w:p>
    <w:p w14:paraId="095802C0" w14:textId="77777777" w:rsidR="00720097" w:rsidRPr="0089356D" w:rsidRDefault="00720097" w:rsidP="00720097">
      <w:pPr>
        <w:rPr>
          <w:rFonts w:ascii="Arial" w:eastAsia="Calibri" w:hAnsi="Arial" w:cs="Arial"/>
          <w:noProof/>
        </w:rPr>
      </w:pPr>
      <w:r w:rsidRPr="0089356D">
        <w:rPr>
          <w:rFonts w:ascii="Arial" w:eastAsia="Calibri" w:hAnsi="Arial" w:cs="Arial"/>
          <w:noProof/>
        </w:rPr>
        <w:t>USACE Portland District</w:t>
      </w:r>
    </w:p>
    <w:p w14:paraId="106E3E2B" w14:textId="0AD513B4" w:rsidR="00720097" w:rsidRPr="0089356D" w:rsidRDefault="00720097" w:rsidP="00720097">
      <w:pPr>
        <w:rPr>
          <w:rFonts w:ascii="Arial" w:eastAsia="Calibri" w:hAnsi="Arial" w:cs="Arial"/>
          <w:noProof/>
        </w:rPr>
      </w:pPr>
      <w:r w:rsidRPr="0089356D">
        <w:rPr>
          <w:rFonts w:ascii="Arial" w:eastAsia="Calibri" w:hAnsi="Arial" w:cs="Arial"/>
          <w:noProof/>
        </w:rPr>
        <w:t>(541) 619-7010</w:t>
      </w:r>
      <w:bookmarkEnd w:id="1"/>
    </w:p>
    <w:p w14:paraId="2B619FDB" w14:textId="4AC4AE9D" w:rsidR="00720097" w:rsidRPr="0089356D" w:rsidRDefault="00720097" w:rsidP="00720097">
      <w:pPr>
        <w:rPr>
          <w:rFonts w:ascii="Arial" w:eastAsia="Calibri" w:hAnsi="Arial" w:cs="Arial"/>
          <w:noProof/>
        </w:rPr>
      </w:pPr>
      <w:r w:rsidRPr="0089356D">
        <w:rPr>
          <w:rFonts w:ascii="Arial" w:eastAsia="Calibri" w:hAnsi="Arial" w:cs="Arial"/>
          <w:noProof/>
        </w:rPr>
        <w:t xml:space="preserve">Email: </w:t>
      </w:r>
      <w:hyperlink r:id="rId14" w:history="1">
        <w:r w:rsidRPr="0089356D">
          <w:rPr>
            <w:rStyle w:val="Hyperlink"/>
            <w:rFonts w:ascii="Arial" w:eastAsia="Calibri" w:hAnsi="Arial" w:cs="Arial"/>
            <w:noProof/>
          </w:rPr>
          <w:t>steven.a.sachs@usace.army.mil</w:t>
        </w:r>
      </w:hyperlink>
      <w:r w:rsidRPr="0089356D">
        <w:rPr>
          <w:rFonts w:ascii="Arial" w:eastAsia="Calibri" w:hAnsi="Arial" w:cs="Arial"/>
          <w:noProof/>
        </w:rPr>
        <w:t xml:space="preserve"> </w:t>
      </w:r>
    </w:p>
    <w:p w14:paraId="766BA2C9" w14:textId="1A50EC7D" w:rsidR="0089356D" w:rsidRPr="0089356D" w:rsidRDefault="0089356D" w:rsidP="00720097">
      <w:pPr>
        <w:rPr>
          <w:rFonts w:ascii="Arial" w:eastAsia="Calibri" w:hAnsi="Arial" w:cs="Arial"/>
          <w:noProof/>
        </w:rPr>
      </w:pPr>
    </w:p>
    <w:p w14:paraId="2D8D2771" w14:textId="493B0FD2" w:rsidR="0089356D" w:rsidRPr="006C240F" w:rsidRDefault="0089356D" w:rsidP="00720097">
      <w:pPr>
        <w:rPr>
          <w:rFonts w:ascii="Arial" w:eastAsia="Calibri" w:hAnsi="Arial" w:cs="Arial"/>
          <w:noProof/>
          <w:sz w:val="22"/>
          <w:szCs w:val="22"/>
          <w:u w:val="single"/>
        </w:rPr>
      </w:pPr>
      <w:r w:rsidRPr="006C240F">
        <w:rPr>
          <w:rFonts w:ascii="Arial" w:eastAsia="Calibri" w:hAnsi="Arial" w:cs="Arial"/>
          <w:noProof/>
          <w:sz w:val="22"/>
          <w:szCs w:val="22"/>
          <w:u w:val="single"/>
        </w:rPr>
        <w:t>References:</w:t>
      </w:r>
    </w:p>
    <w:p w14:paraId="049C7FC6" w14:textId="02DE7CCA" w:rsidR="0089356D" w:rsidRPr="006C240F" w:rsidRDefault="0089356D" w:rsidP="00720097">
      <w:pPr>
        <w:rPr>
          <w:rFonts w:ascii="Arial" w:eastAsia="Calibri" w:hAnsi="Arial" w:cs="Arial"/>
          <w:noProof/>
          <w:sz w:val="22"/>
          <w:szCs w:val="22"/>
        </w:rPr>
      </w:pPr>
    </w:p>
    <w:p w14:paraId="1CA6BD4D" w14:textId="6A8ED328" w:rsidR="0089356D" w:rsidRPr="006C240F" w:rsidRDefault="0089356D" w:rsidP="0089356D">
      <w:pPr>
        <w:pStyle w:val="Bibliography"/>
        <w:rPr>
          <w:rFonts w:ascii="Arial" w:hAnsi="Arial" w:cs="Arial"/>
          <w:sz w:val="22"/>
          <w:szCs w:val="22"/>
        </w:rPr>
      </w:pPr>
      <w:r w:rsidRPr="006C240F">
        <w:rPr>
          <w:rFonts w:ascii="Arial" w:hAnsi="Arial" w:cs="Arial"/>
          <w:sz w:val="22"/>
          <w:szCs w:val="22"/>
        </w:rPr>
        <w:t>Beeman, JW, and NS Adams. 2015. “In-Reservoir Behavior, Dam Passage, and Downstream Migration of Juvenile Chinook Salmon and Juvenile Steelhead from Detroit Reservoir and Dam to Portland, Oregon, February 2013–February 2014.” Open-File Report. Open-File Report.</w:t>
      </w:r>
    </w:p>
    <w:p w14:paraId="4ADEF848" w14:textId="77777777" w:rsidR="0089356D" w:rsidRPr="006C240F" w:rsidRDefault="0089356D" w:rsidP="0089356D">
      <w:pPr>
        <w:pStyle w:val="Bibliography"/>
        <w:rPr>
          <w:rFonts w:ascii="Arial" w:hAnsi="Arial" w:cs="Arial"/>
          <w:sz w:val="22"/>
          <w:szCs w:val="22"/>
        </w:rPr>
      </w:pPr>
    </w:p>
    <w:p w14:paraId="43B8E506" w14:textId="1E187BD4" w:rsidR="0089356D" w:rsidRPr="006C240F" w:rsidRDefault="0089356D" w:rsidP="0089356D">
      <w:pPr>
        <w:pStyle w:val="Bibliography"/>
        <w:rPr>
          <w:rFonts w:ascii="Arial" w:hAnsi="Arial" w:cs="Arial"/>
          <w:sz w:val="22"/>
          <w:szCs w:val="22"/>
        </w:rPr>
      </w:pPr>
      <w:r w:rsidRPr="006C240F">
        <w:rPr>
          <w:rFonts w:ascii="Arial" w:hAnsi="Arial" w:cs="Arial"/>
          <w:sz w:val="22"/>
          <w:szCs w:val="22"/>
        </w:rPr>
        <w:t xml:space="preserve">Monzyk, Fred R, Jeremy D. Romer, Ryan Emig, and Thomas Friesen. 2012. “Life-History Characteristics of Juvenile Spring Chinook Salmon Rearing in Willamette Valley Reservoirs,” </w:t>
      </w:r>
    </w:p>
    <w:p w14:paraId="618BC9AC" w14:textId="77777777" w:rsidR="0089356D" w:rsidRPr="006C240F" w:rsidRDefault="0089356D" w:rsidP="0089356D">
      <w:pPr>
        <w:rPr>
          <w:rFonts w:ascii="Arial" w:hAnsi="Arial" w:cs="Arial"/>
          <w:sz w:val="22"/>
          <w:szCs w:val="22"/>
        </w:rPr>
      </w:pPr>
    </w:p>
    <w:p w14:paraId="2736FDE9" w14:textId="11324F81" w:rsidR="0089356D" w:rsidRPr="006C240F" w:rsidRDefault="0089356D" w:rsidP="0089356D">
      <w:pPr>
        <w:pStyle w:val="Bibliography"/>
        <w:rPr>
          <w:rFonts w:ascii="Arial" w:hAnsi="Arial" w:cs="Arial"/>
          <w:sz w:val="22"/>
          <w:szCs w:val="22"/>
        </w:rPr>
      </w:pPr>
      <w:r w:rsidRPr="006C240F">
        <w:rPr>
          <w:rFonts w:ascii="Arial" w:hAnsi="Arial" w:cs="Arial"/>
          <w:sz w:val="22"/>
          <w:szCs w:val="22"/>
        </w:rPr>
        <w:t xml:space="preserve">Monzyk, Fred R, Jeremy D. Romer, Ryan Emig, and Thomas A Friesen. 2014. “Life-History Characteristics of Juvenile Spring Chinook Salmon Rearing in Willamette Valley Reservoirs.” </w:t>
      </w:r>
      <w:r w:rsidRPr="006C240F">
        <w:rPr>
          <w:rFonts w:ascii="Arial" w:hAnsi="Arial" w:cs="Arial"/>
          <w:i/>
          <w:iCs/>
          <w:sz w:val="22"/>
          <w:szCs w:val="22"/>
        </w:rPr>
        <w:t>Annual Report of Oregon Department of Fish and Wildlife (ODFW) to US Army Corps of Engineers, Portland, Oregon.</w:t>
      </w:r>
    </w:p>
    <w:p w14:paraId="2C660B27" w14:textId="6CD70593" w:rsidR="0089356D" w:rsidRPr="00720097" w:rsidRDefault="0089356D" w:rsidP="0089356D">
      <w:pPr>
        <w:rPr>
          <w:rFonts w:ascii="Arial" w:eastAsia="Calibri" w:hAnsi="Arial" w:cs="Arial"/>
          <w:noProof/>
          <w:sz w:val="22"/>
          <w:szCs w:val="22"/>
        </w:rPr>
      </w:pPr>
    </w:p>
    <w:p w14:paraId="65FFC478" w14:textId="5429EA51" w:rsidR="00720097" w:rsidRDefault="00720097" w:rsidP="00C16613">
      <w:pPr>
        <w:autoSpaceDE w:val="0"/>
        <w:autoSpaceDN w:val="0"/>
        <w:adjustRightInd w:val="0"/>
        <w:rPr>
          <w:rFonts w:ascii="Arial" w:hAnsi="Arial" w:cs="Arial"/>
          <w:sz w:val="20"/>
          <w:szCs w:val="20"/>
        </w:rPr>
      </w:pPr>
    </w:p>
    <w:p w14:paraId="670F0016" w14:textId="77777777" w:rsidR="0089356D" w:rsidRPr="00B86248" w:rsidRDefault="0089356D" w:rsidP="00C16613">
      <w:pPr>
        <w:autoSpaceDE w:val="0"/>
        <w:autoSpaceDN w:val="0"/>
        <w:adjustRightInd w:val="0"/>
        <w:rPr>
          <w:rFonts w:ascii="Arial" w:hAnsi="Arial" w:cs="Arial"/>
          <w:sz w:val="20"/>
          <w:szCs w:val="20"/>
        </w:rPr>
      </w:pPr>
    </w:p>
    <w:sectPr w:rsidR="0089356D" w:rsidRPr="00B862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9887" w14:textId="77777777" w:rsidR="00675D55" w:rsidRDefault="00675D55" w:rsidP="0089356D">
      <w:r>
        <w:separator/>
      </w:r>
    </w:p>
  </w:endnote>
  <w:endnote w:type="continuationSeparator" w:id="0">
    <w:p w14:paraId="4C96926D" w14:textId="77777777" w:rsidR="00675D55" w:rsidRDefault="00675D55" w:rsidP="0089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FC581" w14:textId="77777777" w:rsidR="00675D55" w:rsidRDefault="00675D55" w:rsidP="0089356D">
      <w:r>
        <w:separator/>
      </w:r>
    </w:p>
  </w:footnote>
  <w:footnote w:type="continuationSeparator" w:id="0">
    <w:p w14:paraId="2D6E5AAA" w14:textId="77777777" w:rsidR="00675D55" w:rsidRDefault="00675D55" w:rsidP="00893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C6F21"/>
    <w:multiLevelType w:val="hybridMultilevel"/>
    <w:tmpl w:val="8E20F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646ECE"/>
    <w:multiLevelType w:val="multilevel"/>
    <w:tmpl w:val="83664CE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5."/>
      <w:lvlJc w:val="left"/>
      <w:pPr>
        <w:ind w:left="360" w:firstLine="0"/>
      </w:pPr>
      <w:rPr>
        <w:rFonts w:ascii="Times New Roman" w:eastAsia="Times New Roman" w:hAnsi="Times New Roman" w:cs="Times New Roman"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288" w:firstLine="0"/>
      </w:pPr>
      <w:rPr>
        <w:rFonts w:hint="default"/>
        <w:b/>
        <w:i w:val="0"/>
      </w:rPr>
    </w:lvl>
    <w:lvl w:ilvl="7">
      <w:start w:val="1"/>
      <w:numFmt w:val="lowerLetter"/>
      <w:lvlText w:val="%8)"/>
      <w:lvlJc w:val="left"/>
      <w:pPr>
        <w:tabs>
          <w:tab w:val="num" w:pos="1008"/>
        </w:tabs>
        <w:ind w:left="1008" w:hanging="288"/>
      </w:pPr>
      <w:rPr>
        <w:rFonts w:hint="default"/>
        <w:b/>
      </w:rPr>
    </w:lvl>
    <w:lvl w:ilvl="8">
      <w:start w:val="1"/>
      <w:numFmt w:val="decimal"/>
      <w:lvlText w:val="%1.%2.%3.%4.%5.%6.%7.%8.%9."/>
      <w:lvlJc w:val="left"/>
      <w:pPr>
        <w:ind w:left="4320" w:hanging="1440"/>
      </w:pPr>
      <w:rPr>
        <w:rFonts w:hint="default"/>
      </w:rPr>
    </w:lvl>
  </w:abstractNum>
  <w:abstractNum w:abstractNumId="2" w15:restartNumberingAfterBreak="0">
    <w:nsid w:val="632C5A2A"/>
    <w:multiLevelType w:val="hybridMultilevel"/>
    <w:tmpl w:val="3FBC9586"/>
    <w:lvl w:ilvl="0" w:tplc="31DE5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2430674">
    <w:abstractNumId w:val="1"/>
  </w:num>
  <w:num w:numId="2" w16cid:durableId="46684063">
    <w:abstractNumId w:val="2"/>
  </w:num>
  <w:num w:numId="3" w16cid:durableId="43723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3BDE"/>
    <w:rsid w:val="00023145"/>
    <w:rsid w:val="0007355E"/>
    <w:rsid w:val="000B14E6"/>
    <w:rsid w:val="000D0353"/>
    <w:rsid w:val="000E317F"/>
    <w:rsid w:val="000F4D28"/>
    <w:rsid w:val="00104DCA"/>
    <w:rsid w:val="00121D84"/>
    <w:rsid w:val="001B60D8"/>
    <w:rsid w:val="001C4A49"/>
    <w:rsid w:val="001C5FF1"/>
    <w:rsid w:val="001D5229"/>
    <w:rsid w:val="001E72BB"/>
    <w:rsid w:val="001F2547"/>
    <w:rsid w:val="00207DB8"/>
    <w:rsid w:val="002322F0"/>
    <w:rsid w:val="0025287F"/>
    <w:rsid w:val="00262966"/>
    <w:rsid w:val="00262CCD"/>
    <w:rsid w:val="002B6E92"/>
    <w:rsid w:val="002D0D40"/>
    <w:rsid w:val="002D36D9"/>
    <w:rsid w:val="003724DB"/>
    <w:rsid w:val="003A6E3B"/>
    <w:rsid w:val="003B5413"/>
    <w:rsid w:val="003D0245"/>
    <w:rsid w:val="003E7488"/>
    <w:rsid w:val="004778B1"/>
    <w:rsid w:val="0049216A"/>
    <w:rsid w:val="00513FEE"/>
    <w:rsid w:val="00523234"/>
    <w:rsid w:val="005254D4"/>
    <w:rsid w:val="00533CAD"/>
    <w:rsid w:val="00545ACE"/>
    <w:rsid w:val="005C439A"/>
    <w:rsid w:val="005E08D2"/>
    <w:rsid w:val="005F65A7"/>
    <w:rsid w:val="00645949"/>
    <w:rsid w:val="00650248"/>
    <w:rsid w:val="00650AFF"/>
    <w:rsid w:val="00663345"/>
    <w:rsid w:val="00675D55"/>
    <w:rsid w:val="006812F7"/>
    <w:rsid w:val="006C240F"/>
    <w:rsid w:val="006E3AE8"/>
    <w:rsid w:val="006E6DEA"/>
    <w:rsid w:val="006F36F3"/>
    <w:rsid w:val="007026F7"/>
    <w:rsid w:val="00720097"/>
    <w:rsid w:val="00745662"/>
    <w:rsid w:val="0078646D"/>
    <w:rsid w:val="007B6532"/>
    <w:rsid w:val="007C04F4"/>
    <w:rsid w:val="007D50AD"/>
    <w:rsid w:val="007F443A"/>
    <w:rsid w:val="008267B5"/>
    <w:rsid w:val="008639F3"/>
    <w:rsid w:val="00890DC7"/>
    <w:rsid w:val="0089356D"/>
    <w:rsid w:val="008E0465"/>
    <w:rsid w:val="00914B71"/>
    <w:rsid w:val="00926AC7"/>
    <w:rsid w:val="00933EB6"/>
    <w:rsid w:val="0093680B"/>
    <w:rsid w:val="009827E8"/>
    <w:rsid w:val="0098360E"/>
    <w:rsid w:val="00991871"/>
    <w:rsid w:val="0099716B"/>
    <w:rsid w:val="009F265E"/>
    <w:rsid w:val="00A01224"/>
    <w:rsid w:val="00A15A27"/>
    <w:rsid w:val="00A3473D"/>
    <w:rsid w:val="00A47662"/>
    <w:rsid w:val="00A769FA"/>
    <w:rsid w:val="00AA186C"/>
    <w:rsid w:val="00AC467D"/>
    <w:rsid w:val="00AE678B"/>
    <w:rsid w:val="00AF756B"/>
    <w:rsid w:val="00B00453"/>
    <w:rsid w:val="00B11232"/>
    <w:rsid w:val="00B4247A"/>
    <w:rsid w:val="00B43BDE"/>
    <w:rsid w:val="00B83661"/>
    <w:rsid w:val="00B86248"/>
    <w:rsid w:val="00BB577B"/>
    <w:rsid w:val="00BD19AC"/>
    <w:rsid w:val="00BE5955"/>
    <w:rsid w:val="00BE7922"/>
    <w:rsid w:val="00C133A4"/>
    <w:rsid w:val="00C16613"/>
    <w:rsid w:val="00C54EED"/>
    <w:rsid w:val="00C67FA5"/>
    <w:rsid w:val="00C8104A"/>
    <w:rsid w:val="00CA1C1D"/>
    <w:rsid w:val="00CB35E9"/>
    <w:rsid w:val="00CD5C42"/>
    <w:rsid w:val="00CF019A"/>
    <w:rsid w:val="00D11A5C"/>
    <w:rsid w:val="00D26B19"/>
    <w:rsid w:val="00D36001"/>
    <w:rsid w:val="00D549D0"/>
    <w:rsid w:val="00D704E9"/>
    <w:rsid w:val="00D85660"/>
    <w:rsid w:val="00DA250C"/>
    <w:rsid w:val="00DF07E1"/>
    <w:rsid w:val="00E23AA3"/>
    <w:rsid w:val="00E47227"/>
    <w:rsid w:val="00E948B1"/>
    <w:rsid w:val="00EB3991"/>
    <w:rsid w:val="00F2390B"/>
    <w:rsid w:val="00F247DD"/>
    <w:rsid w:val="00F25660"/>
    <w:rsid w:val="00F27FC1"/>
    <w:rsid w:val="00F339DF"/>
    <w:rsid w:val="00F842FF"/>
    <w:rsid w:val="00FB760A"/>
    <w:rsid w:val="00FC356C"/>
    <w:rsid w:val="00FC586D"/>
    <w:rsid w:val="00FD5102"/>
    <w:rsid w:val="00FE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6823C"/>
  <w15:chartTrackingRefBased/>
  <w15:docId w15:val="{23B2DB95-5919-4BD7-8FD2-F1D607D7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F756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43BDE"/>
    <w:rPr>
      <w:rFonts w:ascii="Courier New" w:hAnsi="Courier New" w:cs="Courier New"/>
      <w:sz w:val="20"/>
      <w:szCs w:val="20"/>
    </w:rPr>
  </w:style>
  <w:style w:type="character" w:styleId="Hyperlink">
    <w:name w:val="Hyperlink"/>
    <w:rsid w:val="00B11232"/>
    <w:rPr>
      <w:color w:val="0000FF"/>
      <w:u w:val="single"/>
    </w:rPr>
  </w:style>
  <w:style w:type="character" w:customStyle="1" w:styleId="Heading1Char">
    <w:name w:val="Heading 1 Char"/>
    <w:link w:val="Heading1"/>
    <w:uiPriority w:val="99"/>
    <w:rsid w:val="00AF756B"/>
    <w:rPr>
      <w:rFonts w:ascii="Arial" w:hAnsi="Arial" w:cs="Arial"/>
      <w:b/>
      <w:bCs/>
      <w:kern w:val="32"/>
      <w:sz w:val="32"/>
      <w:szCs w:val="32"/>
    </w:rPr>
  </w:style>
  <w:style w:type="paragraph" w:customStyle="1" w:styleId="FPP1">
    <w:name w:val="FPP1"/>
    <w:basedOn w:val="Normal"/>
    <w:qFormat/>
    <w:rsid w:val="00AF756B"/>
    <w:pPr>
      <w:keepNext/>
      <w:numPr>
        <w:numId w:val="1"/>
      </w:numPr>
      <w:spacing w:before="360" w:after="240"/>
    </w:pPr>
    <w:rPr>
      <w:rFonts w:ascii="Times New Roman Bold" w:hAnsi="Times New Roman Bold"/>
      <w:b/>
      <w:caps/>
      <w:szCs w:val="20"/>
      <w:u w:val="single"/>
    </w:rPr>
  </w:style>
  <w:style w:type="paragraph" w:customStyle="1" w:styleId="FPP2">
    <w:name w:val="FPP2"/>
    <w:basedOn w:val="Normal"/>
    <w:qFormat/>
    <w:rsid w:val="00AF756B"/>
    <w:pPr>
      <w:keepNext/>
      <w:numPr>
        <w:ilvl w:val="1"/>
        <w:numId w:val="1"/>
      </w:numPr>
      <w:suppressAutoHyphens/>
      <w:spacing w:after="240"/>
    </w:pPr>
    <w:rPr>
      <w:b/>
    </w:rPr>
  </w:style>
  <w:style w:type="paragraph" w:customStyle="1" w:styleId="FPP3">
    <w:name w:val="FPP3"/>
    <w:basedOn w:val="Normal"/>
    <w:qFormat/>
    <w:rsid w:val="00AF756B"/>
    <w:pPr>
      <w:numPr>
        <w:ilvl w:val="2"/>
        <w:numId w:val="1"/>
      </w:numPr>
      <w:suppressAutoHyphens/>
      <w:spacing w:after="240"/>
    </w:pPr>
    <w:rPr>
      <w:szCs w:val="20"/>
    </w:rPr>
  </w:style>
  <w:style w:type="paragraph" w:customStyle="1" w:styleId="FPP4">
    <w:name w:val="FPP4"/>
    <w:basedOn w:val="FPP3"/>
    <w:link w:val="FPP4Char"/>
    <w:qFormat/>
    <w:rsid w:val="00AF756B"/>
    <w:pPr>
      <w:numPr>
        <w:ilvl w:val="0"/>
        <w:numId w:val="0"/>
      </w:numPr>
      <w:ind w:left="720"/>
    </w:pPr>
    <w:rPr>
      <w:szCs w:val="24"/>
    </w:rPr>
  </w:style>
  <w:style w:type="character" w:customStyle="1" w:styleId="FPP4Char">
    <w:name w:val="FPP4 Char"/>
    <w:link w:val="FPP4"/>
    <w:rsid w:val="00AF756B"/>
    <w:rPr>
      <w:sz w:val="24"/>
      <w:szCs w:val="24"/>
    </w:rPr>
  </w:style>
  <w:style w:type="character" w:customStyle="1" w:styleId="PlainTextChar">
    <w:name w:val="Plain Text Char"/>
    <w:link w:val="PlainText"/>
    <w:uiPriority w:val="99"/>
    <w:rsid w:val="00B86248"/>
    <w:rPr>
      <w:rFonts w:ascii="Courier New" w:hAnsi="Courier New" w:cs="Courier New"/>
    </w:rPr>
  </w:style>
  <w:style w:type="paragraph" w:styleId="BalloonText">
    <w:name w:val="Balloon Text"/>
    <w:basedOn w:val="Normal"/>
    <w:link w:val="BalloonTextChar"/>
    <w:rsid w:val="003A6E3B"/>
    <w:rPr>
      <w:rFonts w:ascii="Segoe UI" w:hAnsi="Segoe UI" w:cs="Segoe UI"/>
      <w:sz w:val="18"/>
      <w:szCs w:val="18"/>
    </w:rPr>
  </w:style>
  <w:style w:type="character" w:customStyle="1" w:styleId="BalloonTextChar">
    <w:name w:val="Balloon Text Char"/>
    <w:link w:val="BalloonText"/>
    <w:rsid w:val="003A6E3B"/>
    <w:rPr>
      <w:rFonts w:ascii="Segoe UI" w:hAnsi="Segoe UI" w:cs="Segoe UI"/>
      <w:sz w:val="18"/>
      <w:szCs w:val="18"/>
    </w:rPr>
  </w:style>
  <w:style w:type="character" w:styleId="UnresolvedMention">
    <w:name w:val="Unresolved Mention"/>
    <w:uiPriority w:val="99"/>
    <w:semiHidden/>
    <w:unhideWhenUsed/>
    <w:rsid w:val="00720097"/>
    <w:rPr>
      <w:color w:val="605E5C"/>
      <w:shd w:val="clear" w:color="auto" w:fill="E1DFDD"/>
    </w:rPr>
  </w:style>
  <w:style w:type="paragraph" w:styleId="Subtitle">
    <w:name w:val="Subtitle"/>
    <w:basedOn w:val="Normal"/>
    <w:next w:val="Normal"/>
    <w:link w:val="SubtitleChar"/>
    <w:qFormat/>
    <w:rsid w:val="0089356D"/>
    <w:pPr>
      <w:spacing w:after="60"/>
      <w:jc w:val="center"/>
      <w:outlineLvl w:val="1"/>
    </w:pPr>
    <w:rPr>
      <w:rFonts w:ascii="Calibri Light" w:hAnsi="Calibri Light"/>
    </w:rPr>
  </w:style>
  <w:style w:type="character" w:customStyle="1" w:styleId="SubtitleChar">
    <w:name w:val="Subtitle Char"/>
    <w:link w:val="Subtitle"/>
    <w:rsid w:val="0089356D"/>
    <w:rPr>
      <w:rFonts w:ascii="Calibri Light" w:eastAsia="Times New Roman" w:hAnsi="Calibri Light" w:cs="Times New Roman"/>
      <w:sz w:val="24"/>
      <w:szCs w:val="24"/>
    </w:rPr>
  </w:style>
  <w:style w:type="paragraph" w:styleId="Bibliography">
    <w:name w:val="Bibliography"/>
    <w:basedOn w:val="Normal"/>
    <w:next w:val="Normal"/>
    <w:uiPriority w:val="37"/>
    <w:semiHidden/>
    <w:unhideWhenUsed/>
    <w:rsid w:val="0089356D"/>
  </w:style>
  <w:style w:type="paragraph" w:styleId="Header">
    <w:name w:val="header"/>
    <w:basedOn w:val="Normal"/>
    <w:link w:val="HeaderChar"/>
    <w:rsid w:val="0089356D"/>
    <w:pPr>
      <w:tabs>
        <w:tab w:val="center" w:pos="4680"/>
        <w:tab w:val="right" w:pos="9360"/>
      </w:tabs>
    </w:pPr>
  </w:style>
  <w:style w:type="character" w:customStyle="1" w:styleId="HeaderChar">
    <w:name w:val="Header Char"/>
    <w:link w:val="Header"/>
    <w:rsid w:val="0089356D"/>
    <w:rPr>
      <w:sz w:val="24"/>
      <w:szCs w:val="24"/>
    </w:rPr>
  </w:style>
  <w:style w:type="paragraph" w:styleId="Footer">
    <w:name w:val="footer"/>
    <w:basedOn w:val="Normal"/>
    <w:link w:val="FooterChar"/>
    <w:rsid w:val="0089356D"/>
    <w:pPr>
      <w:tabs>
        <w:tab w:val="center" w:pos="4680"/>
        <w:tab w:val="right" w:pos="9360"/>
      </w:tabs>
    </w:pPr>
  </w:style>
  <w:style w:type="character" w:customStyle="1" w:styleId="FooterChar">
    <w:name w:val="Footer Char"/>
    <w:link w:val="Footer"/>
    <w:rsid w:val="0089356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4867">
      <w:bodyDiv w:val="1"/>
      <w:marLeft w:val="0"/>
      <w:marRight w:val="0"/>
      <w:marTop w:val="0"/>
      <w:marBottom w:val="0"/>
      <w:divBdr>
        <w:top w:val="none" w:sz="0" w:space="0" w:color="auto"/>
        <w:left w:val="none" w:sz="0" w:space="0" w:color="auto"/>
        <w:bottom w:val="none" w:sz="0" w:space="0" w:color="auto"/>
        <w:right w:val="none" w:sz="0" w:space="0" w:color="auto"/>
      </w:divBdr>
    </w:div>
    <w:div w:id="249855066">
      <w:bodyDiv w:val="1"/>
      <w:marLeft w:val="0"/>
      <w:marRight w:val="0"/>
      <w:marTop w:val="0"/>
      <w:marBottom w:val="0"/>
      <w:divBdr>
        <w:top w:val="none" w:sz="0" w:space="0" w:color="auto"/>
        <w:left w:val="none" w:sz="0" w:space="0" w:color="auto"/>
        <w:bottom w:val="none" w:sz="0" w:space="0" w:color="auto"/>
        <w:right w:val="none" w:sz="0" w:space="0" w:color="auto"/>
      </w:divBdr>
    </w:div>
    <w:div w:id="379092497">
      <w:bodyDiv w:val="1"/>
      <w:marLeft w:val="0"/>
      <w:marRight w:val="0"/>
      <w:marTop w:val="0"/>
      <w:marBottom w:val="0"/>
      <w:divBdr>
        <w:top w:val="none" w:sz="0" w:space="0" w:color="auto"/>
        <w:left w:val="none" w:sz="0" w:space="0" w:color="auto"/>
        <w:bottom w:val="none" w:sz="0" w:space="0" w:color="auto"/>
        <w:right w:val="none" w:sz="0" w:space="0" w:color="auto"/>
      </w:divBdr>
    </w:div>
    <w:div w:id="440611986">
      <w:bodyDiv w:val="1"/>
      <w:marLeft w:val="0"/>
      <w:marRight w:val="0"/>
      <w:marTop w:val="0"/>
      <w:marBottom w:val="0"/>
      <w:divBdr>
        <w:top w:val="none" w:sz="0" w:space="0" w:color="auto"/>
        <w:left w:val="none" w:sz="0" w:space="0" w:color="auto"/>
        <w:bottom w:val="none" w:sz="0" w:space="0" w:color="auto"/>
        <w:right w:val="none" w:sz="0" w:space="0" w:color="auto"/>
      </w:divBdr>
    </w:div>
    <w:div w:id="552931006">
      <w:bodyDiv w:val="1"/>
      <w:marLeft w:val="0"/>
      <w:marRight w:val="0"/>
      <w:marTop w:val="0"/>
      <w:marBottom w:val="0"/>
      <w:divBdr>
        <w:top w:val="none" w:sz="0" w:space="0" w:color="auto"/>
        <w:left w:val="none" w:sz="0" w:space="0" w:color="auto"/>
        <w:bottom w:val="none" w:sz="0" w:space="0" w:color="auto"/>
        <w:right w:val="none" w:sz="0" w:space="0" w:color="auto"/>
      </w:divBdr>
    </w:div>
    <w:div w:id="751271538">
      <w:bodyDiv w:val="1"/>
      <w:marLeft w:val="0"/>
      <w:marRight w:val="0"/>
      <w:marTop w:val="0"/>
      <w:marBottom w:val="0"/>
      <w:divBdr>
        <w:top w:val="none" w:sz="0" w:space="0" w:color="auto"/>
        <w:left w:val="none" w:sz="0" w:space="0" w:color="auto"/>
        <w:bottom w:val="none" w:sz="0" w:space="0" w:color="auto"/>
        <w:right w:val="none" w:sz="0" w:space="0" w:color="auto"/>
      </w:divBdr>
    </w:div>
    <w:div w:id="1097487367">
      <w:bodyDiv w:val="1"/>
      <w:marLeft w:val="0"/>
      <w:marRight w:val="0"/>
      <w:marTop w:val="0"/>
      <w:marBottom w:val="0"/>
      <w:divBdr>
        <w:top w:val="none" w:sz="0" w:space="0" w:color="auto"/>
        <w:left w:val="none" w:sz="0" w:space="0" w:color="auto"/>
        <w:bottom w:val="none" w:sz="0" w:space="0" w:color="auto"/>
        <w:right w:val="none" w:sz="0" w:space="0" w:color="auto"/>
      </w:divBdr>
    </w:div>
    <w:div w:id="1484616383">
      <w:bodyDiv w:val="1"/>
      <w:marLeft w:val="0"/>
      <w:marRight w:val="0"/>
      <w:marTop w:val="0"/>
      <w:marBottom w:val="0"/>
      <w:divBdr>
        <w:top w:val="none" w:sz="0" w:space="0" w:color="auto"/>
        <w:left w:val="none" w:sz="0" w:space="0" w:color="auto"/>
        <w:bottom w:val="none" w:sz="0" w:space="0" w:color="auto"/>
        <w:right w:val="none" w:sz="0" w:space="0" w:color="auto"/>
      </w:divBdr>
    </w:div>
    <w:div w:id="15009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vid.W.Griffith@usace.army.mil" TargetMode="External"/><Relationship Id="rId3" Type="http://schemas.openxmlformats.org/officeDocument/2006/relationships/settings" Target="settings.xml"/><Relationship Id="rId7" Type="http://schemas.openxmlformats.org/officeDocument/2006/relationships/hyperlink" Target="https://www.fisheries.noaa.gov/resource/document/anadromous-salmonid-passage-facility-design-manual" TargetMode="External"/><Relationship Id="rId12" Type="http://schemas.openxmlformats.org/officeDocument/2006/relationships/hyperlink" Target="mailto:james.b.moncrief@usace.army.mi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teven.a.sachs@usace.army.m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8</Pages>
  <Words>1916</Words>
  <Characters>10924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NWP USACE</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subject/>
  <dc:creator>g2odBTMM</dc:creator>
  <cp:keywords/>
  <dc:description/>
  <cp:lastModifiedBy>Sachs, Steven A CIV USARMY CHRA-WEST (USA)</cp:lastModifiedBy>
  <cp:revision>42</cp:revision>
  <dcterms:created xsi:type="dcterms:W3CDTF">2023-05-09T17:35:00Z</dcterms:created>
  <dcterms:modified xsi:type="dcterms:W3CDTF">2023-05-12T15:56:00Z</dcterms:modified>
</cp:coreProperties>
</file>